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A75" w:rsidRDefault="00EB3A75" w:rsidP="009D7003">
      <w:pPr>
        <w:spacing w:line="600" w:lineRule="exact"/>
        <w:jc w:val="center"/>
        <w:rPr>
          <w:rFonts w:eastAsia="方正小标宋简体"/>
          <w:kern w:val="0"/>
          <w:sz w:val="43"/>
          <w:szCs w:val="43"/>
        </w:rPr>
      </w:pPr>
    </w:p>
    <w:p w:rsidR="001A7761" w:rsidRPr="00E9298C" w:rsidRDefault="00A23E1E" w:rsidP="009D7003">
      <w:pPr>
        <w:spacing w:line="600" w:lineRule="exact"/>
        <w:jc w:val="center"/>
        <w:rPr>
          <w:rFonts w:eastAsia="方正小标宋简体"/>
          <w:sz w:val="43"/>
          <w:szCs w:val="43"/>
        </w:rPr>
      </w:pPr>
      <w:r w:rsidRPr="00651B75">
        <w:rPr>
          <w:rFonts w:eastAsia="方正小标宋简体" w:hint="eastAsia"/>
          <w:spacing w:val="71"/>
          <w:kern w:val="0"/>
          <w:sz w:val="43"/>
          <w:szCs w:val="43"/>
          <w:fitText w:val="3870" w:id="1116894720"/>
        </w:rPr>
        <w:t>日照市人民政</w:t>
      </w:r>
      <w:r w:rsidRPr="00651B75">
        <w:rPr>
          <w:rFonts w:eastAsia="方正小标宋简体" w:hint="eastAsia"/>
          <w:spacing w:val="4"/>
          <w:kern w:val="0"/>
          <w:sz w:val="43"/>
          <w:szCs w:val="43"/>
          <w:fitText w:val="3870" w:id="1116894720"/>
        </w:rPr>
        <w:t>府</w:t>
      </w:r>
    </w:p>
    <w:p w:rsidR="00A23E1E" w:rsidRPr="00E9298C" w:rsidRDefault="00A23E1E" w:rsidP="009D7003">
      <w:pPr>
        <w:spacing w:line="600" w:lineRule="exact"/>
        <w:jc w:val="center"/>
        <w:rPr>
          <w:rFonts w:eastAsia="方正小标宋简体"/>
          <w:sz w:val="43"/>
          <w:szCs w:val="43"/>
        </w:rPr>
      </w:pPr>
      <w:r w:rsidRPr="00E9298C">
        <w:rPr>
          <w:rFonts w:eastAsia="方正小标宋简体" w:hint="eastAsia"/>
          <w:sz w:val="43"/>
          <w:szCs w:val="43"/>
        </w:rPr>
        <w:t>20</w:t>
      </w:r>
      <w:r w:rsidR="004D401B" w:rsidRPr="00E9298C">
        <w:rPr>
          <w:rFonts w:eastAsia="方正小标宋简体" w:hint="eastAsia"/>
          <w:sz w:val="43"/>
          <w:szCs w:val="43"/>
        </w:rPr>
        <w:t>1</w:t>
      </w:r>
      <w:r w:rsidR="0071228C">
        <w:rPr>
          <w:rFonts w:eastAsia="方正小标宋简体" w:hint="eastAsia"/>
          <w:sz w:val="43"/>
          <w:szCs w:val="43"/>
        </w:rPr>
        <w:t>7</w:t>
      </w:r>
      <w:r w:rsidRPr="00E9298C">
        <w:rPr>
          <w:rFonts w:eastAsia="方正小标宋简体" w:hint="eastAsia"/>
          <w:sz w:val="43"/>
          <w:szCs w:val="43"/>
        </w:rPr>
        <w:t>年政府信息公开工作年度报告</w:t>
      </w:r>
    </w:p>
    <w:p w:rsidR="009535B4" w:rsidRPr="00D0298E" w:rsidRDefault="009535B4" w:rsidP="009535B4">
      <w:pPr>
        <w:spacing w:line="600" w:lineRule="exact"/>
        <w:jc w:val="center"/>
        <w:rPr>
          <w:rFonts w:eastAsia="仿宋_GB2312"/>
          <w:sz w:val="31"/>
          <w:szCs w:val="31"/>
        </w:rPr>
      </w:pPr>
    </w:p>
    <w:p w:rsidR="00A23E1E" w:rsidRPr="00B51AD8" w:rsidRDefault="0051458A" w:rsidP="00D0298E">
      <w:pPr>
        <w:spacing w:line="620" w:lineRule="exact"/>
        <w:ind w:firstLineChars="225" w:firstLine="720"/>
        <w:rPr>
          <w:rFonts w:eastAsia="仿宋_GB2312"/>
          <w:sz w:val="32"/>
          <w:szCs w:val="32"/>
        </w:rPr>
      </w:pPr>
      <w:r w:rsidRPr="00B51AD8">
        <w:rPr>
          <w:rFonts w:eastAsia="仿宋_GB2312" w:hint="eastAsia"/>
          <w:sz w:val="32"/>
          <w:szCs w:val="32"/>
        </w:rPr>
        <w:t>本报告由日照市人民政府办公室按照《中华人民共和国政府信息公开条例》（以下简称《条例》）和《山东省政府信息公开办法》（以下简称《办法》）</w:t>
      </w:r>
      <w:r w:rsidR="00444DBE" w:rsidRPr="00B51AD8">
        <w:rPr>
          <w:rFonts w:eastAsia="仿宋_GB2312" w:hint="eastAsia"/>
          <w:sz w:val="32"/>
          <w:szCs w:val="32"/>
        </w:rPr>
        <w:t>要求</w:t>
      </w:r>
      <w:r w:rsidRPr="00B51AD8">
        <w:rPr>
          <w:rFonts w:eastAsia="仿宋_GB2312" w:hint="eastAsia"/>
          <w:sz w:val="32"/>
          <w:szCs w:val="32"/>
        </w:rPr>
        <w:t>，根据</w:t>
      </w:r>
      <w:r w:rsidRPr="00B51AD8">
        <w:rPr>
          <w:rFonts w:eastAsia="仿宋_GB2312" w:hint="eastAsia"/>
          <w:sz w:val="32"/>
          <w:szCs w:val="32"/>
        </w:rPr>
        <w:t>4</w:t>
      </w:r>
      <w:r w:rsidRPr="00B51AD8">
        <w:rPr>
          <w:rFonts w:eastAsia="仿宋_GB2312" w:hint="eastAsia"/>
          <w:sz w:val="32"/>
          <w:szCs w:val="32"/>
        </w:rPr>
        <w:t>个区县政府、日照经济开发区管委、山海天旅游度假区管委和</w:t>
      </w:r>
      <w:r w:rsidR="00444DBE" w:rsidRPr="00B51AD8">
        <w:rPr>
          <w:rFonts w:eastAsia="仿宋_GB2312" w:hint="eastAsia"/>
          <w:sz w:val="32"/>
          <w:szCs w:val="32"/>
        </w:rPr>
        <w:t>日照</w:t>
      </w:r>
      <w:r w:rsidRPr="00B51AD8">
        <w:rPr>
          <w:rFonts w:eastAsia="仿宋_GB2312" w:hint="eastAsia"/>
          <w:sz w:val="32"/>
          <w:szCs w:val="32"/>
        </w:rPr>
        <w:t>市政府</w:t>
      </w:r>
      <w:r w:rsidR="00444DBE" w:rsidRPr="00B51AD8">
        <w:rPr>
          <w:rFonts w:eastAsia="仿宋_GB2312" w:hint="eastAsia"/>
          <w:sz w:val="32"/>
          <w:szCs w:val="32"/>
        </w:rPr>
        <w:t>组成</w:t>
      </w:r>
      <w:r w:rsidRPr="00B51AD8">
        <w:rPr>
          <w:rFonts w:eastAsia="仿宋_GB2312" w:hint="eastAsia"/>
          <w:sz w:val="32"/>
          <w:szCs w:val="32"/>
        </w:rPr>
        <w:t>部门及直属机构（以下简称市政府部门）的</w:t>
      </w:r>
      <w:r w:rsidRPr="00B51AD8">
        <w:rPr>
          <w:rFonts w:eastAsia="仿宋_GB2312" w:hint="eastAsia"/>
          <w:sz w:val="32"/>
          <w:szCs w:val="32"/>
        </w:rPr>
        <w:t>201</w:t>
      </w:r>
      <w:r w:rsidR="0071228C">
        <w:rPr>
          <w:rFonts w:eastAsia="仿宋_GB2312" w:hint="eastAsia"/>
          <w:sz w:val="32"/>
          <w:szCs w:val="32"/>
        </w:rPr>
        <w:t>7</w:t>
      </w:r>
      <w:r w:rsidRPr="00B51AD8">
        <w:rPr>
          <w:rFonts w:eastAsia="仿宋_GB2312" w:hint="eastAsia"/>
          <w:sz w:val="32"/>
          <w:szCs w:val="32"/>
        </w:rPr>
        <w:t>年度政府信息公开工作报告编制</w:t>
      </w:r>
      <w:r w:rsidR="0071228C">
        <w:rPr>
          <w:rFonts w:eastAsia="仿宋_GB2312" w:hint="eastAsia"/>
          <w:sz w:val="32"/>
          <w:szCs w:val="32"/>
        </w:rPr>
        <w:t>，内容包括</w:t>
      </w:r>
      <w:r w:rsidR="00CA773F" w:rsidRPr="00B51AD8">
        <w:rPr>
          <w:rFonts w:eastAsia="仿宋_GB2312" w:hint="eastAsia"/>
          <w:sz w:val="32"/>
          <w:szCs w:val="32"/>
        </w:rPr>
        <w:t>概述</w:t>
      </w:r>
      <w:r w:rsidR="0071228C">
        <w:rPr>
          <w:rFonts w:eastAsia="仿宋_GB2312" w:hint="eastAsia"/>
          <w:sz w:val="32"/>
          <w:szCs w:val="32"/>
        </w:rPr>
        <w:t>、</w:t>
      </w:r>
      <w:r w:rsidR="004C6975" w:rsidRPr="00B51AD8">
        <w:rPr>
          <w:rFonts w:eastAsia="仿宋_GB2312" w:hint="eastAsia"/>
          <w:sz w:val="32"/>
          <w:szCs w:val="32"/>
        </w:rPr>
        <w:t>主动公开</w:t>
      </w:r>
      <w:r w:rsidR="0071228C">
        <w:rPr>
          <w:rFonts w:eastAsia="仿宋_GB2312" w:hint="eastAsia"/>
          <w:sz w:val="32"/>
          <w:szCs w:val="32"/>
        </w:rPr>
        <w:t>政府信息情况、</w:t>
      </w:r>
      <w:r w:rsidR="004C6975" w:rsidRPr="00B51AD8">
        <w:rPr>
          <w:rFonts w:eastAsia="仿宋_GB2312" w:hint="eastAsia"/>
          <w:sz w:val="32"/>
          <w:szCs w:val="32"/>
        </w:rPr>
        <w:t>依申请公开</w:t>
      </w:r>
      <w:r w:rsidR="0071228C">
        <w:rPr>
          <w:rFonts w:eastAsia="仿宋_GB2312" w:hint="eastAsia"/>
          <w:sz w:val="32"/>
          <w:szCs w:val="32"/>
        </w:rPr>
        <w:t>（不予公开及收费减免）情况、</w:t>
      </w:r>
      <w:r w:rsidR="00E76F83" w:rsidRPr="00B51AD8">
        <w:rPr>
          <w:rFonts w:eastAsia="仿宋_GB2312" w:hint="eastAsia"/>
          <w:sz w:val="32"/>
          <w:szCs w:val="32"/>
        </w:rPr>
        <w:t>行政复议诉讼</w:t>
      </w:r>
      <w:r w:rsidR="0071228C">
        <w:rPr>
          <w:rFonts w:eastAsia="仿宋_GB2312" w:hint="eastAsia"/>
          <w:sz w:val="32"/>
          <w:szCs w:val="32"/>
        </w:rPr>
        <w:t>及举报、</w:t>
      </w:r>
      <w:r w:rsidR="00E76F83" w:rsidRPr="00B51AD8">
        <w:rPr>
          <w:rFonts w:eastAsia="仿宋_GB2312" w:hint="eastAsia"/>
          <w:sz w:val="32"/>
          <w:szCs w:val="32"/>
        </w:rPr>
        <w:t>保密审查情况</w:t>
      </w:r>
      <w:r w:rsidR="0071228C">
        <w:rPr>
          <w:rFonts w:eastAsia="仿宋_GB2312" w:hint="eastAsia"/>
          <w:sz w:val="32"/>
          <w:szCs w:val="32"/>
        </w:rPr>
        <w:t>、</w:t>
      </w:r>
      <w:r w:rsidR="00E76F83" w:rsidRPr="00B51AD8">
        <w:rPr>
          <w:rFonts w:eastAsia="仿宋_GB2312" w:hint="eastAsia"/>
          <w:sz w:val="32"/>
          <w:szCs w:val="32"/>
        </w:rPr>
        <w:t>存在的问题</w:t>
      </w:r>
      <w:r w:rsidR="004C6975" w:rsidRPr="00B51AD8">
        <w:rPr>
          <w:rFonts w:eastAsia="仿宋_GB2312" w:hint="eastAsia"/>
          <w:sz w:val="32"/>
          <w:szCs w:val="32"/>
        </w:rPr>
        <w:t>和</w:t>
      </w:r>
      <w:r w:rsidR="00E76F83" w:rsidRPr="00B51AD8">
        <w:rPr>
          <w:rFonts w:eastAsia="仿宋_GB2312" w:hint="eastAsia"/>
          <w:sz w:val="32"/>
          <w:szCs w:val="32"/>
        </w:rPr>
        <w:t>改进</w:t>
      </w:r>
      <w:r w:rsidR="004C6975" w:rsidRPr="00B51AD8">
        <w:rPr>
          <w:rFonts w:eastAsia="仿宋_GB2312" w:hint="eastAsia"/>
          <w:sz w:val="32"/>
          <w:szCs w:val="32"/>
        </w:rPr>
        <w:t>措施等</w:t>
      </w:r>
      <w:r w:rsidR="0071228C">
        <w:rPr>
          <w:rFonts w:eastAsia="仿宋_GB2312" w:hint="eastAsia"/>
          <w:sz w:val="32"/>
          <w:szCs w:val="32"/>
        </w:rPr>
        <w:t>六个部分，以及相关统计附表、附图。本年度报告中</w:t>
      </w:r>
      <w:r w:rsidR="004C6975" w:rsidRPr="00B51AD8">
        <w:rPr>
          <w:rFonts w:eastAsia="仿宋_GB2312" w:hint="eastAsia"/>
          <w:sz w:val="32"/>
          <w:szCs w:val="32"/>
        </w:rPr>
        <w:t>所列数据</w:t>
      </w:r>
      <w:r w:rsidR="0071228C">
        <w:rPr>
          <w:rFonts w:eastAsia="仿宋_GB2312" w:hint="eastAsia"/>
          <w:sz w:val="32"/>
          <w:szCs w:val="32"/>
        </w:rPr>
        <w:t>统计期限从</w:t>
      </w:r>
      <w:r w:rsidR="0071228C">
        <w:rPr>
          <w:rFonts w:eastAsia="仿宋_GB2312" w:hint="eastAsia"/>
          <w:sz w:val="32"/>
          <w:szCs w:val="32"/>
        </w:rPr>
        <w:t>2017</w:t>
      </w:r>
      <w:r w:rsidR="004C6975" w:rsidRPr="00B51AD8">
        <w:rPr>
          <w:rFonts w:eastAsia="仿宋_GB2312" w:hint="eastAsia"/>
          <w:sz w:val="32"/>
          <w:szCs w:val="32"/>
        </w:rPr>
        <w:t>年</w:t>
      </w:r>
      <w:r w:rsidR="004C6975" w:rsidRPr="00B51AD8">
        <w:rPr>
          <w:rFonts w:eastAsia="仿宋_GB2312" w:hint="eastAsia"/>
          <w:sz w:val="32"/>
          <w:szCs w:val="32"/>
        </w:rPr>
        <w:t>1</w:t>
      </w:r>
      <w:r w:rsidR="004C6975" w:rsidRPr="00B51AD8">
        <w:rPr>
          <w:rFonts w:eastAsia="仿宋_GB2312" w:hint="eastAsia"/>
          <w:sz w:val="32"/>
          <w:szCs w:val="32"/>
        </w:rPr>
        <w:t>月</w:t>
      </w:r>
      <w:r w:rsidR="004C6975" w:rsidRPr="00B51AD8">
        <w:rPr>
          <w:rFonts w:eastAsia="仿宋_GB2312" w:hint="eastAsia"/>
          <w:sz w:val="32"/>
          <w:szCs w:val="32"/>
        </w:rPr>
        <w:t>1</w:t>
      </w:r>
      <w:r w:rsidR="004C6975" w:rsidRPr="00B51AD8">
        <w:rPr>
          <w:rFonts w:eastAsia="仿宋_GB2312" w:hint="eastAsia"/>
          <w:sz w:val="32"/>
          <w:szCs w:val="32"/>
        </w:rPr>
        <w:t>日至</w:t>
      </w:r>
      <w:r w:rsidR="004C6975" w:rsidRPr="00B51AD8">
        <w:rPr>
          <w:rFonts w:eastAsia="仿宋_GB2312" w:hint="eastAsia"/>
          <w:sz w:val="32"/>
          <w:szCs w:val="32"/>
        </w:rPr>
        <w:t>12</w:t>
      </w:r>
      <w:r w:rsidR="004C6975" w:rsidRPr="00B51AD8">
        <w:rPr>
          <w:rFonts w:eastAsia="仿宋_GB2312" w:hint="eastAsia"/>
          <w:sz w:val="32"/>
          <w:szCs w:val="32"/>
        </w:rPr>
        <w:t>月</w:t>
      </w:r>
      <w:r w:rsidR="004C6975" w:rsidRPr="00B51AD8">
        <w:rPr>
          <w:rFonts w:eastAsia="仿宋_GB2312" w:hint="eastAsia"/>
          <w:sz w:val="32"/>
          <w:szCs w:val="32"/>
        </w:rPr>
        <w:t>31</w:t>
      </w:r>
      <w:r w:rsidR="004C6975" w:rsidRPr="00B51AD8">
        <w:rPr>
          <w:rFonts w:eastAsia="仿宋_GB2312" w:hint="eastAsia"/>
          <w:sz w:val="32"/>
          <w:szCs w:val="32"/>
        </w:rPr>
        <w:t>日</w:t>
      </w:r>
      <w:r w:rsidR="0071228C">
        <w:rPr>
          <w:rFonts w:eastAsia="仿宋_GB2312" w:hint="eastAsia"/>
          <w:sz w:val="32"/>
          <w:szCs w:val="32"/>
        </w:rPr>
        <w:t>止</w:t>
      </w:r>
      <w:r w:rsidR="00CA773F" w:rsidRPr="00B51AD8">
        <w:rPr>
          <w:rFonts w:eastAsia="仿宋_GB2312" w:hint="eastAsia"/>
          <w:sz w:val="32"/>
          <w:szCs w:val="32"/>
        </w:rPr>
        <w:t>。</w:t>
      </w:r>
      <w:r w:rsidRPr="00B51AD8">
        <w:rPr>
          <w:rFonts w:eastAsia="仿宋_GB2312" w:hint="eastAsia"/>
          <w:sz w:val="32"/>
          <w:szCs w:val="32"/>
        </w:rPr>
        <w:t>报告</w:t>
      </w:r>
      <w:r w:rsidR="004C6975" w:rsidRPr="00B51AD8">
        <w:rPr>
          <w:rFonts w:eastAsia="仿宋_GB2312" w:hint="eastAsia"/>
          <w:sz w:val="32"/>
          <w:szCs w:val="32"/>
        </w:rPr>
        <w:t>电子版可</w:t>
      </w:r>
      <w:r w:rsidR="0071228C">
        <w:rPr>
          <w:rFonts w:eastAsia="仿宋_GB2312" w:hint="eastAsia"/>
          <w:sz w:val="32"/>
          <w:szCs w:val="32"/>
        </w:rPr>
        <w:t>从</w:t>
      </w:r>
      <w:r w:rsidR="004C6975" w:rsidRPr="00B51AD8">
        <w:rPr>
          <w:rFonts w:eastAsia="仿宋_GB2312" w:hint="eastAsia"/>
          <w:sz w:val="32"/>
          <w:szCs w:val="32"/>
        </w:rPr>
        <w:t>日照市人民政府门户网站“日照</w:t>
      </w:r>
      <w:r w:rsidRPr="00B51AD8">
        <w:rPr>
          <w:rFonts w:eastAsia="仿宋_GB2312" w:hint="eastAsia"/>
          <w:sz w:val="32"/>
          <w:szCs w:val="32"/>
        </w:rPr>
        <w:t>政</w:t>
      </w:r>
      <w:r w:rsidR="004C6975" w:rsidRPr="00B51AD8">
        <w:rPr>
          <w:rFonts w:eastAsia="仿宋_GB2312" w:hint="eastAsia"/>
          <w:sz w:val="32"/>
          <w:szCs w:val="32"/>
        </w:rPr>
        <w:t>务</w:t>
      </w:r>
      <w:r w:rsidRPr="00B51AD8">
        <w:rPr>
          <w:rFonts w:eastAsia="仿宋_GB2312" w:hint="eastAsia"/>
          <w:sz w:val="32"/>
          <w:szCs w:val="32"/>
        </w:rPr>
        <w:t>网”（</w:t>
      </w:r>
      <w:r w:rsidRPr="00B51AD8">
        <w:rPr>
          <w:rFonts w:eastAsia="仿宋_GB2312" w:hint="eastAsia"/>
          <w:sz w:val="32"/>
          <w:szCs w:val="32"/>
        </w:rPr>
        <w:t>Http://</w:t>
      </w:r>
      <w:r w:rsidR="004C6975" w:rsidRPr="00B51AD8">
        <w:rPr>
          <w:rFonts w:eastAsia="仿宋_GB2312" w:hint="eastAsia"/>
          <w:sz w:val="32"/>
          <w:szCs w:val="32"/>
        </w:rPr>
        <w:t>www</w:t>
      </w:r>
      <w:r w:rsidRPr="00B51AD8">
        <w:rPr>
          <w:rFonts w:eastAsia="仿宋_GB2312" w:hint="eastAsia"/>
          <w:sz w:val="32"/>
          <w:szCs w:val="32"/>
        </w:rPr>
        <w:t>.rizhao.gov.cn</w:t>
      </w:r>
      <w:r w:rsidRPr="00B51AD8">
        <w:rPr>
          <w:rFonts w:eastAsia="仿宋_GB2312" w:hint="eastAsia"/>
          <w:sz w:val="32"/>
          <w:szCs w:val="32"/>
        </w:rPr>
        <w:t>）</w:t>
      </w:r>
      <w:r w:rsidR="0071228C">
        <w:rPr>
          <w:rFonts w:eastAsia="仿宋_GB2312" w:hint="eastAsia"/>
          <w:sz w:val="32"/>
          <w:szCs w:val="32"/>
        </w:rPr>
        <w:t>查阅</w:t>
      </w:r>
      <w:r w:rsidR="004C6975" w:rsidRPr="00B51AD8">
        <w:rPr>
          <w:rFonts w:eastAsia="仿宋_GB2312" w:hint="eastAsia"/>
          <w:sz w:val="32"/>
          <w:szCs w:val="32"/>
        </w:rPr>
        <w:t>或</w:t>
      </w:r>
      <w:r w:rsidRPr="00B51AD8">
        <w:rPr>
          <w:rFonts w:eastAsia="仿宋_GB2312" w:hint="eastAsia"/>
          <w:sz w:val="32"/>
          <w:szCs w:val="32"/>
        </w:rPr>
        <w:t>下载。</w:t>
      </w:r>
      <w:r w:rsidR="00CA773F" w:rsidRPr="00B51AD8">
        <w:rPr>
          <w:rFonts w:eastAsia="仿宋_GB2312" w:hint="eastAsia"/>
          <w:sz w:val="32"/>
          <w:szCs w:val="32"/>
        </w:rPr>
        <w:t>如</w:t>
      </w:r>
      <w:r w:rsidR="0071228C">
        <w:rPr>
          <w:rFonts w:eastAsia="仿宋_GB2312" w:hint="eastAsia"/>
          <w:sz w:val="32"/>
          <w:szCs w:val="32"/>
        </w:rPr>
        <w:t>对本年度报告</w:t>
      </w:r>
      <w:r w:rsidR="00CA773F" w:rsidRPr="00B51AD8">
        <w:rPr>
          <w:rFonts w:eastAsia="仿宋_GB2312" w:hint="eastAsia"/>
          <w:sz w:val="32"/>
          <w:szCs w:val="32"/>
        </w:rPr>
        <w:t>有疑问，请与日照市</w:t>
      </w:r>
      <w:r w:rsidR="004C6975" w:rsidRPr="00B51AD8">
        <w:rPr>
          <w:rFonts w:eastAsia="仿宋_GB2312" w:hint="eastAsia"/>
          <w:sz w:val="32"/>
          <w:szCs w:val="32"/>
        </w:rPr>
        <w:t>人民</w:t>
      </w:r>
      <w:r w:rsidR="00CA773F" w:rsidRPr="00B51AD8">
        <w:rPr>
          <w:rFonts w:eastAsia="仿宋_GB2312" w:hint="eastAsia"/>
          <w:sz w:val="32"/>
          <w:szCs w:val="32"/>
        </w:rPr>
        <w:t>政府</w:t>
      </w:r>
      <w:r w:rsidR="004C6975" w:rsidRPr="00B51AD8">
        <w:rPr>
          <w:rFonts w:eastAsia="仿宋_GB2312" w:hint="eastAsia"/>
          <w:sz w:val="32"/>
          <w:szCs w:val="32"/>
        </w:rPr>
        <w:t>办公室</w:t>
      </w:r>
      <w:r w:rsidR="00CA773F" w:rsidRPr="00B51AD8">
        <w:rPr>
          <w:rFonts w:eastAsia="仿宋_GB2312" w:hint="eastAsia"/>
          <w:sz w:val="32"/>
          <w:szCs w:val="32"/>
        </w:rPr>
        <w:t>联系（</w:t>
      </w:r>
      <w:r w:rsidR="0071228C">
        <w:rPr>
          <w:rFonts w:eastAsia="仿宋_GB2312" w:hint="eastAsia"/>
          <w:sz w:val="32"/>
          <w:szCs w:val="32"/>
        </w:rPr>
        <w:t>办公</w:t>
      </w:r>
      <w:r w:rsidR="00CA773F" w:rsidRPr="00B51AD8">
        <w:rPr>
          <w:rFonts w:eastAsia="仿宋_GB2312" w:hint="eastAsia"/>
          <w:sz w:val="32"/>
          <w:szCs w:val="32"/>
        </w:rPr>
        <w:t>地址：日照市北京路</w:t>
      </w:r>
      <w:r w:rsidR="00CA773F" w:rsidRPr="00B51AD8">
        <w:rPr>
          <w:rFonts w:eastAsia="仿宋_GB2312" w:hint="eastAsia"/>
          <w:sz w:val="32"/>
          <w:szCs w:val="32"/>
        </w:rPr>
        <w:t>198</w:t>
      </w:r>
      <w:r w:rsidR="004C6975" w:rsidRPr="00B51AD8">
        <w:rPr>
          <w:rFonts w:eastAsia="仿宋_GB2312" w:hint="eastAsia"/>
          <w:sz w:val="32"/>
          <w:szCs w:val="32"/>
        </w:rPr>
        <w:t>号</w:t>
      </w:r>
      <w:r w:rsidR="00CA773F" w:rsidRPr="00B51AD8">
        <w:rPr>
          <w:rFonts w:eastAsia="仿宋_GB2312" w:hint="eastAsia"/>
          <w:sz w:val="32"/>
          <w:szCs w:val="32"/>
        </w:rPr>
        <w:t>；邮编：</w:t>
      </w:r>
      <w:r w:rsidR="00CA773F" w:rsidRPr="00B51AD8">
        <w:rPr>
          <w:rFonts w:eastAsia="仿宋_GB2312" w:hint="eastAsia"/>
          <w:sz w:val="32"/>
          <w:szCs w:val="32"/>
        </w:rPr>
        <w:t>276826</w:t>
      </w:r>
      <w:r w:rsidR="00CA773F" w:rsidRPr="00B51AD8">
        <w:rPr>
          <w:rFonts w:eastAsia="仿宋_GB2312" w:hint="eastAsia"/>
          <w:sz w:val="32"/>
          <w:szCs w:val="32"/>
        </w:rPr>
        <w:t>；</w:t>
      </w:r>
      <w:r w:rsidR="0071228C">
        <w:rPr>
          <w:rFonts w:eastAsia="仿宋_GB2312" w:hint="eastAsia"/>
          <w:sz w:val="32"/>
          <w:szCs w:val="32"/>
        </w:rPr>
        <w:t>联系</w:t>
      </w:r>
      <w:r w:rsidR="00CA773F" w:rsidRPr="00B51AD8">
        <w:rPr>
          <w:rFonts w:eastAsia="仿宋_GB2312" w:hint="eastAsia"/>
          <w:sz w:val="32"/>
          <w:szCs w:val="32"/>
        </w:rPr>
        <w:t>电话：</w:t>
      </w:r>
      <w:r w:rsidR="00CA773F" w:rsidRPr="00B51AD8">
        <w:rPr>
          <w:rFonts w:eastAsia="仿宋_GB2312" w:hint="eastAsia"/>
          <w:sz w:val="32"/>
          <w:szCs w:val="32"/>
        </w:rPr>
        <w:t>0633</w:t>
      </w:r>
      <w:r w:rsidR="00CA773F" w:rsidRPr="00B51AD8">
        <w:rPr>
          <w:rFonts w:eastAsia="仿宋_GB2312" w:hint="eastAsia"/>
          <w:sz w:val="32"/>
          <w:szCs w:val="32"/>
        </w:rPr>
        <w:t>—</w:t>
      </w:r>
      <w:r w:rsidR="00CA773F" w:rsidRPr="00B51AD8">
        <w:rPr>
          <w:rFonts w:eastAsia="仿宋_GB2312" w:hint="eastAsia"/>
          <w:sz w:val="32"/>
          <w:szCs w:val="32"/>
        </w:rPr>
        <w:t>878</w:t>
      </w:r>
      <w:r w:rsidR="005D064D" w:rsidRPr="00B51AD8">
        <w:rPr>
          <w:rFonts w:eastAsia="仿宋_GB2312" w:hint="eastAsia"/>
          <w:sz w:val="32"/>
          <w:szCs w:val="32"/>
        </w:rPr>
        <w:t>3209</w:t>
      </w:r>
      <w:r w:rsidR="00CA773F" w:rsidRPr="00B51AD8">
        <w:rPr>
          <w:rFonts w:eastAsia="仿宋_GB2312" w:hint="eastAsia"/>
          <w:sz w:val="32"/>
          <w:szCs w:val="32"/>
        </w:rPr>
        <w:t>；电子邮箱：</w:t>
      </w:r>
      <w:r w:rsidR="00811B21" w:rsidRPr="00B51AD8">
        <w:rPr>
          <w:rFonts w:eastAsia="仿宋_GB2312" w:hint="eastAsia"/>
          <w:sz w:val="32"/>
          <w:szCs w:val="32"/>
        </w:rPr>
        <w:t>rz</w:t>
      </w:r>
      <w:r w:rsidR="00CA773F" w:rsidRPr="00B51AD8">
        <w:rPr>
          <w:rFonts w:eastAsia="仿宋_GB2312" w:hint="eastAsia"/>
          <w:sz w:val="32"/>
          <w:szCs w:val="32"/>
        </w:rPr>
        <w:t>zfxxgk@</w:t>
      </w:r>
      <w:r w:rsidR="00811B21" w:rsidRPr="00B51AD8">
        <w:rPr>
          <w:rFonts w:eastAsia="仿宋_GB2312" w:hint="eastAsia"/>
          <w:sz w:val="32"/>
          <w:szCs w:val="32"/>
        </w:rPr>
        <w:t>163</w:t>
      </w:r>
      <w:r w:rsidR="00CA773F" w:rsidRPr="00B51AD8">
        <w:rPr>
          <w:rFonts w:eastAsia="仿宋_GB2312" w:hint="eastAsia"/>
          <w:sz w:val="32"/>
          <w:szCs w:val="32"/>
        </w:rPr>
        <w:t>.</w:t>
      </w:r>
      <w:r w:rsidR="00811B21" w:rsidRPr="00B51AD8">
        <w:rPr>
          <w:rFonts w:eastAsia="仿宋_GB2312" w:hint="eastAsia"/>
          <w:sz w:val="32"/>
          <w:szCs w:val="32"/>
        </w:rPr>
        <w:t>com</w:t>
      </w:r>
      <w:r w:rsidR="00CA773F" w:rsidRPr="00B51AD8">
        <w:rPr>
          <w:rFonts w:eastAsia="仿宋_GB2312" w:hint="eastAsia"/>
          <w:sz w:val="32"/>
          <w:szCs w:val="32"/>
        </w:rPr>
        <w:t>）。</w:t>
      </w:r>
    </w:p>
    <w:p w:rsidR="00CA773F" w:rsidRPr="00B51AD8" w:rsidRDefault="00AD10F2" w:rsidP="00D0298E">
      <w:pPr>
        <w:numPr>
          <w:ilvl w:val="0"/>
          <w:numId w:val="2"/>
        </w:numPr>
        <w:spacing w:line="620" w:lineRule="exact"/>
        <w:rPr>
          <w:rFonts w:eastAsia="黑体"/>
          <w:sz w:val="32"/>
          <w:szCs w:val="32"/>
        </w:rPr>
      </w:pPr>
      <w:r w:rsidRPr="00B51AD8">
        <w:rPr>
          <w:rFonts w:eastAsia="黑体" w:hint="eastAsia"/>
          <w:sz w:val="32"/>
          <w:szCs w:val="32"/>
        </w:rPr>
        <w:t>概述</w:t>
      </w:r>
    </w:p>
    <w:p w:rsidR="009402CD" w:rsidRPr="00B51AD8" w:rsidRDefault="006168E4" w:rsidP="00D0298E">
      <w:pPr>
        <w:spacing w:line="620" w:lineRule="exact"/>
        <w:ind w:firstLine="645"/>
        <w:rPr>
          <w:rFonts w:ascii="仿宋" w:eastAsia="仿宋" w:hAnsi="仿宋"/>
          <w:sz w:val="32"/>
          <w:szCs w:val="32"/>
        </w:rPr>
      </w:pPr>
      <w:r w:rsidRPr="00B51AD8">
        <w:rPr>
          <w:rFonts w:eastAsia="仿宋_GB2312" w:hint="eastAsia"/>
          <w:sz w:val="32"/>
          <w:szCs w:val="32"/>
        </w:rPr>
        <w:t>201</w:t>
      </w:r>
      <w:r w:rsidR="0071228C">
        <w:rPr>
          <w:rFonts w:eastAsia="仿宋_GB2312" w:hint="eastAsia"/>
          <w:sz w:val="32"/>
          <w:szCs w:val="32"/>
        </w:rPr>
        <w:t>7</w:t>
      </w:r>
      <w:r w:rsidRPr="00B51AD8">
        <w:rPr>
          <w:rFonts w:eastAsia="仿宋_GB2312" w:hint="eastAsia"/>
          <w:sz w:val="32"/>
          <w:szCs w:val="32"/>
        </w:rPr>
        <w:t>年，日照</w:t>
      </w:r>
      <w:r w:rsidR="009402CD" w:rsidRPr="00B51AD8">
        <w:rPr>
          <w:rFonts w:eastAsia="仿宋_GB2312" w:hint="eastAsia"/>
          <w:sz w:val="32"/>
          <w:szCs w:val="32"/>
        </w:rPr>
        <w:t>市</w:t>
      </w:r>
      <w:r w:rsidR="0071228C">
        <w:rPr>
          <w:rFonts w:eastAsia="仿宋_GB2312" w:hint="eastAsia"/>
          <w:sz w:val="32"/>
          <w:szCs w:val="32"/>
        </w:rPr>
        <w:t>按照党中央、国务院、省委、省政府各项工作要求，深入</w:t>
      </w:r>
      <w:r w:rsidR="00261E89">
        <w:rPr>
          <w:rFonts w:eastAsia="仿宋_GB2312" w:hint="eastAsia"/>
          <w:sz w:val="32"/>
          <w:szCs w:val="32"/>
        </w:rPr>
        <w:t>贯彻《条例》</w:t>
      </w:r>
      <w:r w:rsidR="009402CD" w:rsidRPr="00B51AD8">
        <w:rPr>
          <w:rFonts w:eastAsia="仿宋_GB2312" w:hint="eastAsia"/>
          <w:sz w:val="32"/>
          <w:szCs w:val="32"/>
        </w:rPr>
        <w:t>《办法》</w:t>
      </w:r>
      <w:r w:rsidR="0071228C">
        <w:rPr>
          <w:rFonts w:eastAsia="仿宋_GB2312" w:hint="eastAsia"/>
          <w:sz w:val="32"/>
          <w:szCs w:val="32"/>
        </w:rPr>
        <w:t>，认真落实</w:t>
      </w:r>
      <w:r w:rsidR="009402CD" w:rsidRPr="00B51AD8">
        <w:rPr>
          <w:rFonts w:ascii="仿宋" w:eastAsia="仿宋" w:hAnsi="仿宋" w:hint="eastAsia"/>
          <w:sz w:val="32"/>
          <w:szCs w:val="32"/>
        </w:rPr>
        <w:t>《省政府办公厅关于印发</w:t>
      </w:r>
      <w:r w:rsidR="004C6975" w:rsidRPr="00B51AD8">
        <w:rPr>
          <w:rFonts w:ascii="仿宋" w:eastAsia="仿宋" w:hAnsi="仿宋" w:hint="eastAsia"/>
          <w:sz w:val="32"/>
          <w:szCs w:val="32"/>
        </w:rPr>
        <w:t>201</w:t>
      </w:r>
      <w:r w:rsidR="0071228C">
        <w:rPr>
          <w:rFonts w:ascii="仿宋" w:eastAsia="仿宋" w:hAnsi="仿宋" w:hint="eastAsia"/>
          <w:sz w:val="32"/>
          <w:szCs w:val="32"/>
        </w:rPr>
        <w:t>7</w:t>
      </w:r>
      <w:r w:rsidR="004C6975" w:rsidRPr="00B51AD8">
        <w:rPr>
          <w:rFonts w:ascii="仿宋" w:eastAsia="仿宋" w:hAnsi="仿宋" w:hint="eastAsia"/>
          <w:sz w:val="32"/>
          <w:szCs w:val="32"/>
        </w:rPr>
        <w:t>年山东省政务</w:t>
      </w:r>
      <w:r w:rsidR="009402CD" w:rsidRPr="00B51AD8">
        <w:rPr>
          <w:rFonts w:ascii="仿宋" w:eastAsia="仿宋" w:hAnsi="仿宋" w:hint="eastAsia"/>
          <w:sz w:val="32"/>
          <w:szCs w:val="32"/>
        </w:rPr>
        <w:t>公开工作要点的通知》（鲁政办发</w:t>
      </w:r>
      <w:r w:rsidR="009402CD" w:rsidRPr="00B51AD8">
        <w:rPr>
          <w:rFonts w:ascii="仿宋" w:eastAsia="仿宋" w:hAnsi="仿宋" w:hint="eastAsia"/>
          <w:sz w:val="32"/>
          <w:szCs w:val="32"/>
        </w:rPr>
        <w:lastRenderedPageBreak/>
        <w:t>〔</w:t>
      </w:r>
      <w:r w:rsidR="009402CD" w:rsidRPr="00B51AD8">
        <w:rPr>
          <w:rFonts w:ascii="仿宋" w:eastAsia="仿宋" w:hAnsi="仿宋"/>
          <w:sz w:val="32"/>
          <w:szCs w:val="32"/>
        </w:rPr>
        <w:t>201</w:t>
      </w:r>
      <w:r w:rsidR="0071228C">
        <w:rPr>
          <w:rFonts w:ascii="仿宋" w:eastAsia="仿宋" w:hAnsi="仿宋" w:hint="eastAsia"/>
          <w:sz w:val="32"/>
          <w:szCs w:val="32"/>
        </w:rPr>
        <w:t>7</w:t>
      </w:r>
      <w:r w:rsidR="009402CD" w:rsidRPr="00B51AD8">
        <w:rPr>
          <w:rFonts w:ascii="仿宋" w:eastAsia="仿宋" w:hAnsi="仿宋" w:hint="eastAsia"/>
          <w:sz w:val="32"/>
          <w:szCs w:val="32"/>
        </w:rPr>
        <w:t>〕</w:t>
      </w:r>
      <w:r w:rsidR="0071228C">
        <w:rPr>
          <w:rFonts w:ascii="仿宋" w:eastAsia="仿宋" w:hAnsi="仿宋" w:hint="eastAsia"/>
          <w:sz w:val="32"/>
          <w:szCs w:val="32"/>
        </w:rPr>
        <w:t>39</w:t>
      </w:r>
      <w:r w:rsidR="009402CD" w:rsidRPr="00B51AD8">
        <w:rPr>
          <w:rFonts w:ascii="仿宋" w:eastAsia="仿宋" w:hAnsi="仿宋" w:hint="eastAsia"/>
          <w:sz w:val="32"/>
          <w:szCs w:val="32"/>
        </w:rPr>
        <w:t>号）文件精神和</w:t>
      </w:r>
      <w:r w:rsidR="004C6975" w:rsidRPr="00B51AD8">
        <w:rPr>
          <w:rFonts w:ascii="仿宋" w:eastAsia="仿宋" w:hAnsi="仿宋" w:hint="eastAsia"/>
          <w:sz w:val="32"/>
          <w:szCs w:val="32"/>
        </w:rPr>
        <w:t>国家、</w:t>
      </w:r>
      <w:r w:rsidR="009402CD" w:rsidRPr="00B51AD8">
        <w:rPr>
          <w:rFonts w:ascii="仿宋" w:eastAsia="仿宋" w:hAnsi="仿宋" w:hint="eastAsia"/>
          <w:sz w:val="32"/>
          <w:szCs w:val="32"/>
        </w:rPr>
        <w:t>省关于</w:t>
      </w:r>
      <w:r w:rsidR="0003446D">
        <w:rPr>
          <w:rFonts w:ascii="仿宋" w:eastAsia="仿宋" w:hAnsi="仿宋" w:hint="eastAsia"/>
          <w:sz w:val="32"/>
          <w:szCs w:val="32"/>
        </w:rPr>
        <w:t>政务</w:t>
      </w:r>
      <w:r w:rsidR="009402CD" w:rsidRPr="00B51AD8">
        <w:rPr>
          <w:rFonts w:ascii="仿宋" w:eastAsia="仿宋" w:hAnsi="仿宋" w:hint="eastAsia"/>
          <w:sz w:val="32"/>
          <w:szCs w:val="32"/>
        </w:rPr>
        <w:t>公开工作的安排部署，</w:t>
      </w:r>
      <w:r w:rsidR="0071228C">
        <w:rPr>
          <w:rFonts w:ascii="仿宋" w:eastAsia="仿宋" w:hAnsi="仿宋" w:hint="eastAsia"/>
          <w:sz w:val="32"/>
          <w:szCs w:val="32"/>
        </w:rPr>
        <w:t>坚持以公开为常态，不公开为例外，围绕助力稳增长、促改革、调结构、惠民生、防风险，把政府信息公开纳入政务公开一体部署推动，全面</w:t>
      </w:r>
      <w:r w:rsidR="00D03FFF">
        <w:rPr>
          <w:rFonts w:ascii="仿宋" w:eastAsia="仿宋" w:hAnsi="仿宋" w:hint="eastAsia"/>
          <w:sz w:val="32"/>
          <w:szCs w:val="32"/>
        </w:rPr>
        <w:t>推进决策、执行、管理、服务和结果公开</w:t>
      </w:r>
      <w:r w:rsidR="0071228C">
        <w:rPr>
          <w:rFonts w:ascii="仿宋" w:eastAsia="仿宋" w:hAnsi="仿宋" w:hint="eastAsia"/>
          <w:sz w:val="32"/>
          <w:szCs w:val="32"/>
        </w:rPr>
        <w:t>（以下简称“五公开”）</w:t>
      </w:r>
      <w:r w:rsidR="00D03FFF">
        <w:rPr>
          <w:rFonts w:ascii="仿宋" w:eastAsia="仿宋" w:hAnsi="仿宋" w:hint="eastAsia"/>
          <w:sz w:val="32"/>
          <w:szCs w:val="32"/>
        </w:rPr>
        <w:t>，</w:t>
      </w:r>
      <w:r w:rsidR="0071228C">
        <w:rPr>
          <w:rFonts w:ascii="仿宋" w:eastAsia="仿宋" w:hAnsi="仿宋" w:hint="eastAsia"/>
          <w:sz w:val="32"/>
          <w:szCs w:val="32"/>
        </w:rPr>
        <w:t>加强解读回应，扩大公众参与，</w:t>
      </w:r>
      <w:r w:rsidR="00F2243D" w:rsidRPr="00F2243D">
        <w:rPr>
          <w:rFonts w:ascii="仿宋" w:eastAsia="仿宋" w:hAnsi="仿宋" w:hint="eastAsia"/>
          <w:sz w:val="32"/>
          <w:szCs w:val="32"/>
        </w:rPr>
        <w:t>全市政</w:t>
      </w:r>
      <w:r w:rsidR="00F2243D">
        <w:rPr>
          <w:rFonts w:ascii="仿宋" w:eastAsia="仿宋" w:hAnsi="仿宋" w:hint="eastAsia"/>
          <w:sz w:val="32"/>
          <w:szCs w:val="32"/>
        </w:rPr>
        <w:t>府信息</w:t>
      </w:r>
      <w:r w:rsidR="00F2243D" w:rsidRPr="00F2243D">
        <w:rPr>
          <w:rFonts w:ascii="仿宋" w:eastAsia="仿宋" w:hAnsi="仿宋" w:hint="eastAsia"/>
          <w:sz w:val="32"/>
          <w:szCs w:val="32"/>
        </w:rPr>
        <w:t>公开工作取得了显著成效。</w:t>
      </w:r>
    </w:p>
    <w:p w:rsidR="00AE2D4D" w:rsidRDefault="00F2243D" w:rsidP="00AE2D4D">
      <w:pPr>
        <w:spacing w:line="620" w:lineRule="exact"/>
        <w:ind w:firstLineChars="221" w:firstLine="707"/>
        <w:rPr>
          <w:rFonts w:ascii="仿宋_GB2312" w:eastAsia="仿宋_GB2312" w:hAnsiTheme="minorHAnsi" w:cstheme="minorBidi"/>
          <w:sz w:val="32"/>
          <w:szCs w:val="32"/>
        </w:rPr>
      </w:pPr>
      <w:r w:rsidRPr="00F2243D">
        <w:rPr>
          <w:rFonts w:ascii="楷体_GB2312" w:eastAsia="楷体_GB2312" w:hAnsiTheme="minorHAnsi" w:cstheme="minorBidi" w:hint="eastAsia"/>
          <w:sz w:val="32"/>
          <w:szCs w:val="32"/>
        </w:rPr>
        <w:t>（一）加强组织领导</w:t>
      </w:r>
      <w:r>
        <w:rPr>
          <w:rFonts w:ascii="楷体_GB2312" w:eastAsia="楷体_GB2312" w:hAnsiTheme="minorHAnsi" w:cstheme="minorBidi" w:hint="eastAsia"/>
          <w:sz w:val="32"/>
          <w:szCs w:val="32"/>
        </w:rPr>
        <w:t>,</w:t>
      </w:r>
      <w:r w:rsidRPr="00F2243D">
        <w:rPr>
          <w:rFonts w:ascii="楷体_GB2312" w:eastAsia="楷体_GB2312" w:hAnsiTheme="minorHAnsi" w:cstheme="minorBidi" w:hint="eastAsia"/>
          <w:sz w:val="32"/>
          <w:szCs w:val="32"/>
        </w:rPr>
        <w:t xml:space="preserve"> 抓好要点贯彻落实。</w:t>
      </w:r>
      <w:r w:rsidRPr="00F2243D">
        <w:rPr>
          <w:rFonts w:ascii="仿宋_GB2312" w:eastAsia="仿宋_GB2312" w:hAnsiTheme="minorHAnsi" w:cstheme="minorBidi" w:hint="eastAsia"/>
          <w:sz w:val="32"/>
          <w:szCs w:val="32"/>
        </w:rPr>
        <w:t>按程序对市政务公开领导小组进行了调整，以日政办字</w:t>
      </w:r>
      <w:r w:rsidRPr="00F2243D">
        <w:rPr>
          <w:rFonts w:ascii="宋体" w:hAnsi="宋体" w:cs="宋体" w:hint="eastAsia"/>
          <w:sz w:val="32"/>
          <w:szCs w:val="32"/>
        </w:rPr>
        <w:t>﹝</w:t>
      </w:r>
      <w:r w:rsidRPr="00F2243D">
        <w:rPr>
          <w:rFonts w:ascii="仿宋_GB2312" w:eastAsia="仿宋_GB2312" w:hAnsiTheme="minorHAnsi" w:cstheme="minorBidi" w:hint="eastAsia"/>
          <w:sz w:val="32"/>
          <w:szCs w:val="32"/>
        </w:rPr>
        <w:t>2017</w:t>
      </w:r>
      <w:r w:rsidRPr="00F2243D">
        <w:rPr>
          <w:rFonts w:ascii="宋体" w:hAnsi="宋体" w:cs="宋体" w:hint="eastAsia"/>
          <w:sz w:val="32"/>
          <w:szCs w:val="32"/>
        </w:rPr>
        <w:t>﹞</w:t>
      </w:r>
      <w:r w:rsidRPr="00F2243D">
        <w:rPr>
          <w:rFonts w:ascii="仿宋_GB2312" w:eastAsia="仿宋_GB2312" w:hAnsiTheme="minorHAnsi" w:cstheme="minorBidi" w:hint="eastAsia"/>
          <w:sz w:val="32"/>
          <w:szCs w:val="32"/>
        </w:rPr>
        <w:t>56号文件公布了领导小组名单。在</w:t>
      </w:r>
      <w:r w:rsidR="002B6AC7">
        <w:rPr>
          <w:rFonts w:ascii="仿宋_GB2312" w:eastAsia="仿宋_GB2312" w:hAnsiTheme="minorHAnsi" w:cstheme="minorBidi" w:hint="eastAsia"/>
          <w:sz w:val="32"/>
          <w:szCs w:val="32"/>
        </w:rPr>
        <w:t>市政府</w:t>
      </w:r>
      <w:r w:rsidRPr="00F2243D">
        <w:rPr>
          <w:rFonts w:ascii="仿宋_GB2312" w:eastAsia="仿宋_GB2312" w:hAnsiTheme="minorHAnsi" w:cstheme="minorBidi" w:hint="eastAsia"/>
          <w:sz w:val="32"/>
          <w:szCs w:val="32"/>
        </w:rPr>
        <w:t>办公室新的“三定”方案中，将原</w:t>
      </w:r>
      <w:r w:rsidR="00AE2D4D" w:rsidRPr="00F2243D">
        <w:rPr>
          <w:rFonts w:ascii="仿宋_GB2312" w:eastAsia="仿宋_GB2312" w:hAnsiTheme="minorHAnsi" w:cstheme="minorBidi" w:hint="eastAsia"/>
          <w:sz w:val="32"/>
          <w:szCs w:val="32"/>
        </w:rPr>
        <w:t>来承担政府信息公开职责的电子政务科更名为“政府信息与政务公开科”，加挂“政务舆情科”牌子，具体承担政务公开和政务</w:t>
      </w:r>
    </w:p>
    <w:p w:rsidR="00AE2D4D" w:rsidRDefault="009535B4" w:rsidP="00AE2D4D">
      <w:pPr>
        <w:spacing w:line="620" w:lineRule="exact"/>
        <w:ind w:firstLineChars="221" w:firstLine="464"/>
        <w:rPr>
          <w:rFonts w:ascii="仿宋_GB2312" w:eastAsia="仿宋_GB2312" w:hAnsiTheme="minorHAnsi" w:cstheme="minorBidi"/>
          <w:sz w:val="32"/>
          <w:szCs w:val="32"/>
        </w:rPr>
      </w:pPr>
      <w:r>
        <w:rPr>
          <w:noProof/>
        </w:rPr>
        <w:drawing>
          <wp:anchor distT="0" distB="0" distL="114300" distR="114300" simplePos="0" relativeHeight="251693056" behindDoc="0" locked="0" layoutInCell="1" allowOverlap="1" wp14:anchorId="1A58A6BE" wp14:editId="5601769A">
            <wp:simplePos x="0" y="0"/>
            <wp:positionH relativeFrom="column">
              <wp:posOffset>3009265</wp:posOffset>
            </wp:positionH>
            <wp:positionV relativeFrom="paragraph">
              <wp:posOffset>182245</wp:posOffset>
            </wp:positionV>
            <wp:extent cx="2940685" cy="4286250"/>
            <wp:effectExtent l="0" t="0" r="0" b="0"/>
            <wp:wrapNone/>
            <wp:docPr id="225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图片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0685" cy="4286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E2D4D">
        <w:rPr>
          <w:noProof/>
        </w:rPr>
        <w:drawing>
          <wp:anchor distT="0" distB="0" distL="114300" distR="114300" simplePos="0" relativeHeight="251692032" behindDoc="0" locked="0" layoutInCell="1" allowOverlap="1" wp14:anchorId="3500C51B" wp14:editId="79966975">
            <wp:simplePos x="0" y="0"/>
            <wp:positionH relativeFrom="column">
              <wp:posOffset>-208915</wp:posOffset>
            </wp:positionH>
            <wp:positionV relativeFrom="paragraph">
              <wp:posOffset>182245</wp:posOffset>
            </wp:positionV>
            <wp:extent cx="3044825" cy="4286250"/>
            <wp:effectExtent l="19050" t="19050" r="22225" b="19050"/>
            <wp:wrapNone/>
            <wp:docPr id="21509" name="Picture 1" descr="C:\Users\lenovo\AppData\Roaming\Tencent\Users\403700349\QQ\WinTemp\RichOle\XAQ2X0O]CN3B]K6TV9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 descr="C:\Users\lenovo\AppData\Roaming\Tencent\Users\403700349\QQ\WinTemp\RichOle\XAQ2X0O]CN3B]K6TV9T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825" cy="4286250"/>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rsidR="00AE2D4D" w:rsidRDefault="00AE2D4D" w:rsidP="00AE2D4D">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AE2D4D">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AE2D4D" w:rsidP="00BB3826">
      <w:pPr>
        <w:spacing w:line="620" w:lineRule="exact"/>
        <w:ind w:firstLineChars="221" w:firstLine="707"/>
        <w:rPr>
          <w:rFonts w:ascii="仿宋_GB2312" w:eastAsia="仿宋_GB2312" w:hAnsiTheme="minorHAnsi" w:cstheme="minorBidi"/>
          <w:sz w:val="32"/>
          <w:szCs w:val="32"/>
        </w:rPr>
      </w:pPr>
    </w:p>
    <w:p w:rsidR="00AE2D4D" w:rsidRDefault="00F2243D" w:rsidP="00AE2D4D">
      <w:pPr>
        <w:spacing w:line="620" w:lineRule="exact"/>
        <w:rPr>
          <w:rFonts w:ascii="仿宋_GB2312" w:eastAsia="仿宋_GB2312" w:hAnsiTheme="minorHAnsi" w:cstheme="minorBidi"/>
          <w:sz w:val="32"/>
          <w:szCs w:val="32"/>
        </w:rPr>
      </w:pPr>
      <w:r w:rsidRPr="00F2243D">
        <w:rPr>
          <w:rFonts w:ascii="仿宋_GB2312" w:eastAsia="仿宋_GB2312" w:hAnsiTheme="minorHAnsi" w:cstheme="minorBidi" w:hint="eastAsia"/>
          <w:sz w:val="32"/>
          <w:szCs w:val="32"/>
        </w:rPr>
        <w:lastRenderedPageBreak/>
        <w:t>舆情职责。围绕贯彻落实国家、省政务公开工作要点，</w:t>
      </w:r>
      <w:r w:rsidR="002B6AC7">
        <w:rPr>
          <w:rFonts w:ascii="仿宋_GB2312" w:eastAsia="仿宋_GB2312" w:hAnsiTheme="minorHAnsi" w:cstheme="minorBidi" w:hint="eastAsia"/>
          <w:sz w:val="32"/>
          <w:szCs w:val="32"/>
        </w:rPr>
        <w:t>市政府办公室</w:t>
      </w:r>
      <w:r w:rsidR="002B6AC7" w:rsidRPr="00F2243D">
        <w:rPr>
          <w:rFonts w:ascii="仿宋_GB2312" w:eastAsia="仿宋_GB2312" w:hAnsiTheme="minorHAnsi" w:cstheme="minorBidi" w:hint="eastAsia"/>
          <w:sz w:val="32"/>
          <w:szCs w:val="32"/>
        </w:rPr>
        <w:t>结合我市实际，</w:t>
      </w:r>
      <w:r w:rsidR="002B6AC7">
        <w:rPr>
          <w:rFonts w:ascii="仿宋_GB2312" w:eastAsia="仿宋_GB2312" w:hAnsiTheme="minorHAnsi" w:cstheme="minorBidi" w:hint="eastAsia"/>
          <w:sz w:val="32"/>
          <w:szCs w:val="32"/>
        </w:rPr>
        <w:t>牵头</w:t>
      </w:r>
      <w:r w:rsidRPr="00F2243D">
        <w:rPr>
          <w:rFonts w:ascii="仿宋_GB2312" w:eastAsia="仿宋_GB2312" w:hAnsiTheme="minorHAnsi" w:cstheme="minorBidi" w:hint="eastAsia"/>
          <w:sz w:val="32"/>
          <w:szCs w:val="32"/>
        </w:rPr>
        <w:t>对年度政务公开重点工作任务进行了认真梳理，制定了《2017年日照市政务公开工作要点》，以日政办发</w:t>
      </w:r>
      <w:r w:rsidRPr="00F2243D">
        <w:rPr>
          <w:rFonts w:ascii="宋体" w:hAnsi="宋体" w:cs="宋体" w:hint="eastAsia"/>
          <w:sz w:val="32"/>
          <w:szCs w:val="32"/>
        </w:rPr>
        <w:t>﹝</w:t>
      </w:r>
      <w:r w:rsidRPr="00F2243D">
        <w:rPr>
          <w:rFonts w:ascii="仿宋_GB2312" w:eastAsia="仿宋_GB2312" w:hAnsiTheme="minorHAnsi" w:cstheme="minorBidi" w:hint="eastAsia"/>
          <w:sz w:val="32"/>
          <w:szCs w:val="32"/>
        </w:rPr>
        <w:t>2017</w:t>
      </w:r>
      <w:r w:rsidRPr="00F2243D">
        <w:rPr>
          <w:rFonts w:ascii="宋体" w:hAnsi="宋体" w:cs="宋体" w:hint="eastAsia"/>
          <w:sz w:val="32"/>
          <w:szCs w:val="32"/>
        </w:rPr>
        <w:t>﹞</w:t>
      </w:r>
      <w:r w:rsidRPr="00F2243D">
        <w:rPr>
          <w:rFonts w:ascii="仿宋_GB2312" w:eastAsia="仿宋_GB2312" w:hAnsiTheme="minorHAnsi" w:cstheme="minorBidi" w:hint="eastAsia"/>
          <w:sz w:val="32"/>
          <w:szCs w:val="32"/>
        </w:rPr>
        <w:t>14号文件印发各区县、各部门贯彻执行。对照公开</w:t>
      </w:r>
    </w:p>
    <w:p w:rsidR="00AE2D4D" w:rsidRDefault="00AE2D4D" w:rsidP="00AE2D4D">
      <w:pPr>
        <w:spacing w:line="620" w:lineRule="exact"/>
        <w:rPr>
          <w:rFonts w:ascii="仿宋_GB2312" w:eastAsia="仿宋_GB2312" w:hAnsiTheme="minorHAnsi" w:cstheme="minorBidi"/>
          <w:sz w:val="32"/>
          <w:szCs w:val="32"/>
        </w:rPr>
      </w:pPr>
      <w:r>
        <w:rPr>
          <w:noProof/>
        </w:rPr>
        <w:drawing>
          <wp:anchor distT="0" distB="0" distL="114300" distR="114300" simplePos="0" relativeHeight="251694080" behindDoc="0" locked="0" layoutInCell="1" allowOverlap="1" wp14:anchorId="62DAA3BE" wp14:editId="78C897DF">
            <wp:simplePos x="0" y="0"/>
            <wp:positionH relativeFrom="column">
              <wp:posOffset>45085</wp:posOffset>
            </wp:positionH>
            <wp:positionV relativeFrom="paragraph">
              <wp:posOffset>267970</wp:posOffset>
            </wp:positionV>
            <wp:extent cx="5505450" cy="5412394"/>
            <wp:effectExtent l="19050" t="19050" r="19050" b="17145"/>
            <wp:wrapNone/>
            <wp:docPr id="22535" name="Picture 2" descr="C:\Users\lenovo\AppData\Roaming\Tencent\Users\403700349\QQ\WinTemp\RichOle\W`J`0`1D9Q09ELVT4G9@S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2" descr="C:\Users\lenovo\AppData\Roaming\Tencent\Users\403700349\QQ\WinTemp\RichOle\W`J`0`1D9Q09ELVT4G9@SA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0362" cy="5417223"/>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AE2D4D" w:rsidRDefault="00AE2D4D" w:rsidP="00AE2D4D">
      <w:pPr>
        <w:spacing w:line="620" w:lineRule="exact"/>
        <w:rPr>
          <w:rFonts w:ascii="仿宋_GB2312" w:eastAsia="仿宋_GB2312" w:hAnsiTheme="minorHAnsi" w:cstheme="minorBidi"/>
          <w:sz w:val="32"/>
          <w:szCs w:val="32"/>
        </w:rPr>
      </w:pPr>
    </w:p>
    <w:p w:rsidR="002B6AC7" w:rsidRPr="00B51AD8" w:rsidRDefault="00F2243D" w:rsidP="00AE2D4D">
      <w:pPr>
        <w:spacing w:line="620" w:lineRule="exact"/>
        <w:rPr>
          <w:rFonts w:ascii="仿宋" w:eastAsia="仿宋" w:hAnsi="仿宋"/>
          <w:sz w:val="32"/>
          <w:szCs w:val="32"/>
        </w:rPr>
      </w:pPr>
      <w:r w:rsidRPr="00F2243D">
        <w:rPr>
          <w:rFonts w:ascii="仿宋_GB2312" w:eastAsia="仿宋_GB2312" w:hAnsiTheme="minorHAnsi" w:cstheme="minorBidi" w:hint="eastAsia"/>
          <w:sz w:val="32"/>
          <w:szCs w:val="32"/>
        </w:rPr>
        <w:t>工作要点，对日照</w:t>
      </w:r>
      <w:proofErr w:type="gramStart"/>
      <w:r w:rsidRPr="00F2243D">
        <w:rPr>
          <w:rFonts w:ascii="仿宋_GB2312" w:eastAsia="仿宋_GB2312" w:hAnsiTheme="minorHAnsi" w:cstheme="minorBidi" w:hint="eastAsia"/>
          <w:sz w:val="32"/>
          <w:szCs w:val="32"/>
        </w:rPr>
        <w:t>政务网</w:t>
      </w:r>
      <w:proofErr w:type="gramEnd"/>
      <w:r w:rsidRPr="00F2243D">
        <w:rPr>
          <w:rFonts w:ascii="仿宋_GB2312" w:eastAsia="仿宋_GB2312" w:hAnsiTheme="minorHAnsi" w:cstheme="minorBidi" w:hint="eastAsia"/>
          <w:sz w:val="32"/>
          <w:szCs w:val="32"/>
        </w:rPr>
        <w:t>“政务公开”专栏的“行政权力运行公开”和“重点领域信息公开”栏目进行了调整、完善，将有关栏目的内容保障权限分配给责任部门，督导各部门按照公开要点要</w:t>
      </w:r>
      <w:r w:rsidRPr="00F2243D">
        <w:rPr>
          <w:rFonts w:ascii="仿宋_GB2312" w:eastAsia="仿宋_GB2312" w:hAnsiTheme="minorHAnsi" w:cstheme="minorBidi" w:hint="eastAsia"/>
          <w:sz w:val="32"/>
          <w:szCs w:val="32"/>
        </w:rPr>
        <w:lastRenderedPageBreak/>
        <w:t>求及时公开信息。</w:t>
      </w:r>
      <w:r w:rsidR="002B6AC7">
        <w:rPr>
          <w:rFonts w:ascii="仿宋_GB2312" w:eastAsia="仿宋_GB2312" w:hAnsiTheme="minorHAnsi" w:cstheme="minorBidi" w:hint="eastAsia"/>
          <w:sz w:val="32"/>
          <w:szCs w:val="32"/>
        </w:rPr>
        <w:t>各级各部门也通过调整政务公开领导小组、制发政务公开工作要点或实施方案，</w:t>
      </w:r>
      <w:r w:rsidR="002B6AC7" w:rsidRPr="00B51AD8">
        <w:rPr>
          <w:rFonts w:ascii="仿宋" w:eastAsia="仿宋" w:hAnsi="仿宋" w:hint="eastAsia"/>
          <w:sz w:val="32"/>
          <w:szCs w:val="32"/>
        </w:rPr>
        <w:t>层层压实责任，</w:t>
      </w:r>
      <w:r w:rsidR="002B6AC7">
        <w:rPr>
          <w:rFonts w:ascii="仿宋" w:eastAsia="仿宋" w:hAnsi="仿宋" w:hint="eastAsia"/>
          <w:sz w:val="32"/>
          <w:szCs w:val="32"/>
        </w:rPr>
        <w:t>明确</w:t>
      </w:r>
      <w:r w:rsidR="002B6AC7" w:rsidRPr="00B51AD8">
        <w:rPr>
          <w:rFonts w:ascii="仿宋" w:eastAsia="仿宋" w:hAnsi="仿宋" w:hint="eastAsia"/>
          <w:sz w:val="32"/>
          <w:szCs w:val="32"/>
        </w:rPr>
        <w:t>任务</w:t>
      </w:r>
      <w:r w:rsidR="002B6AC7">
        <w:rPr>
          <w:rFonts w:ascii="仿宋" w:eastAsia="仿宋" w:hAnsi="仿宋" w:hint="eastAsia"/>
          <w:sz w:val="32"/>
          <w:szCs w:val="32"/>
        </w:rPr>
        <w:t>分工</w:t>
      </w:r>
      <w:r w:rsidR="002B6AC7" w:rsidRPr="00B51AD8">
        <w:rPr>
          <w:rFonts w:ascii="仿宋" w:eastAsia="仿宋" w:hAnsi="仿宋" w:hint="eastAsia"/>
          <w:sz w:val="32"/>
          <w:szCs w:val="32"/>
        </w:rPr>
        <w:t>，</w:t>
      </w:r>
      <w:r w:rsidR="002B6AC7">
        <w:rPr>
          <w:rFonts w:ascii="仿宋" w:eastAsia="仿宋" w:hAnsi="仿宋" w:hint="eastAsia"/>
          <w:sz w:val="32"/>
          <w:szCs w:val="32"/>
        </w:rPr>
        <w:t>积极</w:t>
      </w:r>
      <w:r w:rsidR="002B6AC7" w:rsidRPr="00B51AD8">
        <w:rPr>
          <w:rFonts w:ascii="仿宋" w:eastAsia="仿宋" w:hAnsi="仿宋" w:hint="eastAsia"/>
          <w:sz w:val="32"/>
          <w:szCs w:val="32"/>
        </w:rPr>
        <w:t>推进工作落实。</w:t>
      </w:r>
    </w:p>
    <w:p w:rsidR="00AE2D4D" w:rsidRDefault="002B6AC7" w:rsidP="00AE2D4D">
      <w:pPr>
        <w:widowControl/>
        <w:spacing w:line="600" w:lineRule="exact"/>
        <w:ind w:firstLineChars="221" w:firstLine="707"/>
        <w:jc w:val="left"/>
        <w:rPr>
          <w:rFonts w:ascii="仿宋_GB2312" w:eastAsia="仿宋_GB2312" w:hAnsiTheme="minorHAnsi" w:cstheme="minorBidi"/>
          <w:sz w:val="32"/>
          <w:szCs w:val="32"/>
        </w:rPr>
      </w:pPr>
      <w:r w:rsidRPr="002B6AC7">
        <w:rPr>
          <w:rFonts w:ascii="楷体_GB2312" w:eastAsia="楷体_GB2312" w:hAnsiTheme="minorHAnsi" w:cstheme="minorBidi" w:hint="eastAsia"/>
          <w:sz w:val="32"/>
          <w:szCs w:val="32"/>
        </w:rPr>
        <w:t>（</w:t>
      </w:r>
      <w:r w:rsidR="00AE2D4D">
        <w:rPr>
          <w:rFonts w:ascii="楷体_GB2312" w:eastAsia="楷体_GB2312" w:hAnsiTheme="minorHAnsi" w:cstheme="minorBidi" w:hint="eastAsia"/>
          <w:sz w:val="32"/>
          <w:szCs w:val="32"/>
        </w:rPr>
        <w:t>二</w:t>
      </w:r>
      <w:r w:rsidRPr="002B6AC7">
        <w:rPr>
          <w:rFonts w:ascii="楷体_GB2312" w:eastAsia="楷体_GB2312" w:hAnsiTheme="minorHAnsi" w:cstheme="minorBidi" w:hint="eastAsia"/>
          <w:sz w:val="32"/>
          <w:szCs w:val="32"/>
        </w:rPr>
        <w:t>）</w:t>
      </w:r>
      <w:r w:rsidR="00AE2D4D">
        <w:rPr>
          <w:rFonts w:ascii="楷体_GB2312" w:eastAsia="楷体_GB2312" w:hAnsiTheme="minorHAnsi" w:cstheme="minorBidi" w:hint="eastAsia"/>
          <w:sz w:val="32"/>
          <w:szCs w:val="32"/>
        </w:rPr>
        <w:t>认真</w:t>
      </w:r>
      <w:r w:rsidRPr="002B6AC7">
        <w:rPr>
          <w:rFonts w:ascii="楷体_GB2312" w:eastAsia="楷体_GB2312" w:hAnsiTheme="minorHAnsi" w:cstheme="minorBidi" w:hint="eastAsia"/>
          <w:sz w:val="32"/>
          <w:szCs w:val="32"/>
        </w:rPr>
        <w:t>做好</w:t>
      </w:r>
      <w:r w:rsidR="00AE2D4D" w:rsidRPr="00AE2D4D">
        <w:rPr>
          <w:rFonts w:ascii="楷体_GB2312" w:eastAsia="楷体_GB2312" w:hint="eastAsia"/>
          <w:sz w:val="32"/>
          <w:szCs w:val="32"/>
        </w:rPr>
        <w:t>基层政务公开标准化规范化试点</w:t>
      </w:r>
      <w:r w:rsidR="00AE2D4D">
        <w:rPr>
          <w:rFonts w:ascii="楷体_GB2312" w:eastAsia="楷体_GB2312" w:hint="eastAsia"/>
          <w:sz w:val="32"/>
          <w:szCs w:val="32"/>
        </w:rPr>
        <w:t>和</w:t>
      </w:r>
      <w:r w:rsidRPr="002B6AC7">
        <w:rPr>
          <w:rFonts w:ascii="楷体_GB2312" w:eastAsia="楷体_GB2312" w:hAnsiTheme="minorHAnsi" w:cstheme="minorBidi" w:hint="eastAsia"/>
          <w:sz w:val="32"/>
          <w:szCs w:val="32"/>
        </w:rPr>
        <w:t>中央环保督察信息公开</w:t>
      </w:r>
      <w:r w:rsidR="00AE2D4D">
        <w:rPr>
          <w:rFonts w:ascii="楷体_GB2312" w:eastAsia="楷体_GB2312" w:hAnsiTheme="minorHAnsi" w:cstheme="minorBidi" w:hint="eastAsia"/>
          <w:sz w:val="32"/>
          <w:szCs w:val="32"/>
        </w:rPr>
        <w:t>、</w:t>
      </w:r>
      <w:r w:rsidRPr="002B6AC7">
        <w:rPr>
          <w:rFonts w:ascii="楷体_GB2312" w:eastAsia="楷体_GB2312" w:hAnsiTheme="minorHAnsi" w:cstheme="minorBidi" w:hint="eastAsia"/>
          <w:sz w:val="32"/>
          <w:szCs w:val="32"/>
        </w:rPr>
        <w:t>网上“双公示”工作。</w:t>
      </w:r>
      <w:r w:rsidR="00AE2D4D" w:rsidRPr="00AE2D4D">
        <w:rPr>
          <w:rFonts w:ascii="仿宋_GB2312" w:eastAsia="仿宋_GB2312" w:hint="eastAsia"/>
          <w:sz w:val="32"/>
          <w:szCs w:val="32"/>
        </w:rPr>
        <w:t>组织开展区县政务公开情况调研摸底</w:t>
      </w:r>
      <w:r w:rsidR="00AE2D4D">
        <w:rPr>
          <w:rFonts w:ascii="仿宋_GB2312" w:eastAsia="仿宋_GB2312" w:hint="eastAsia"/>
          <w:sz w:val="32"/>
          <w:szCs w:val="32"/>
        </w:rPr>
        <w:t>，掌握了基层政务公开工作情况，</w:t>
      </w:r>
      <w:r w:rsidR="00AE2D4D" w:rsidRPr="00BB3826">
        <w:rPr>
          <w:rFonts w:ascii="仿宋_GB2312" w:eastAsia="仿宋_GB2312" w:hint="eastAsia"/>
          <w:sz w:val="32"/>
          <w:szCs w:val="32"/>
        </w:rPr>
        <w:t>推荐东港区作为我市试点区县参加省试点工作，指导东港区政府办公室编制完成了《东港区政府基层政务公开标准化规范化试点工作方案》，加强业务指导和综合协调，推动试点工作顺利开展。</w:t>
      </w:r>
      <w:r>
        <w:rPr>
          <w:rFonts w:ascii="仿宋_GB2312" w:eastAsia="仿宋_GB2312" w:hAnsiTheme="minorHAnsi" w:cstheme="minorBidi" w:hint="eastAsia"/>
          <w:sz w:val="32"/>
          <w:szCs w:val="32"/>
        </w:rPr>
        <w:t>认真贯彻落实</w:t>
      </w:r>
      <w:r w:rsidR="00AE2D4D">
        <w:rPr>
          <w:rFonts w:ascii="仿宋_GB2312" w:eastAsia="仿宋_GB2312" w:hAnsiTheme="minorHAnsi" w:cstheme="minorBidi" w:hint="eastAsia"/>
          <w:sz w:val="32"/>
          <w:szCs w:val="32"/>
        </w:rPr>
        <w:t>中央环保督察组、省</w:t>
      </w:r>
      <w:r w:rsidR="00AE2D4D" w:rsidRPr="002B6AC7">
        <w:rPr>
          <w:rFonts w:ascii="仿宋_GB2312" w:eastAsia="仿宋_GB2312" w:hAnsiTheme="minorHAnsi" w:cstheme="minorBidi" w:hint="eastAsia"/>
          <w:sz w:val="32"/>
          <w:szCs w:val="32"/>
        </w:rPr>
        <w:t>关于做好中央环境保护督察组督察山东省期</w:t>
      </w:r>
    </w:p>
    <w:p w:rsidR="00AE2D4D" w:rsidRDefault="00AE2D4D" w:rsidP="00AE2D4D">
      <w:pPr>
        <w:widowControl/>
        <w:spacing w:line="600" w:lineRule="exact"/>
        <w:ind w:firstLineChars="221" w:firstLine="464"/>
        <w:jc w:val="left"/>
        <w:rPr>
          <w:rFonts w:ascii="仿宋_GB2312" w:eastAsia="仿宋_GB2312" w:hAnsiTheme="minorHAnsi" w:cstheme="minorBidi"/>
          <w:sz w:val="32"/>
          <w:szCs w:val="32"/>
        </w:rPr>
      </w:pPr>
      <w:r>
        <w:rPr>
          <w:noProof/>
        </w:rPr>
        <w:drawing>
          <wp:anchor distT="0" distB="0" distL="114300" distR="114300" simplePos="0" relativeHeight="251695104" behindDoc="0" locked="0" layoutInCell="1" allowOverlap="1" wp14:anchorId="6330DF8D" wp14:editId="64FD1164">
            <wp:simplePos x="0" y="0"/>
            <wp:positionH relativeFrom="column">
              <wp:posOffset>542290</wp:posOffset>
            </wp:positionH>
            <wp:positionV relativeFrom="paragraph">
              <wp:posOffset>80645</wp:posOffset>
            </wp:positionV>
            <wp:extent cx="4255135" cy="4828540"/>
            <wp:effectExtent l="19050" t="19050" r="12065" b="10160"/>
            <wp:wrapNone/>
            <wp:docPr id="26628" name="Picture 1" descr="C:\Users\lenovo\AppData\Roaming\Tencent\Users\403700349\QQ\WinTemp\RichOle\$GL6@(RNV]8]T0{SH_FP[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1" descr="C:\Users\lenovo\AppData\Roaming\Tencent\Users\403700349\QQ\WinTemp\RichOle\$GL6@(RNV]8]T0{SH_FP[G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135" cy="4828540"/>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p w:rsidR="00AE2D4D" w:rsidRDefault="00AE2D4D" w:rsidP="002B6AC7">
      <w:pPr>
        <w:widowControl/>
        <w:spacing w:line="600" w:lineRule="exact"/>
        <w:ind w:firstLineChars="221" w:firstLine="707"/>
        <w:jc w:val="left"/>
        <w:rPr>
          <w:rFonts w:ascii="仿宋_GB2312" w:eastAsia="仿宋_GB2312" w:hAnsiTheme="minorHAnsi" w:cstheme="minorBidi"/>
          <w:sz w:val="32"/>
          <w:szCs w:val="32"/>
        </w:rPr>
      </w:pPr>
    </w:p>
    <w:p w:rsidR="00AE2D4D" w:rsidRDefault="00AE2D4D" w:rsidP="002B6AC7">
      <w:pPr>
        <w:widowControl/>
        <w:spacing w:line="600" w:lineRule="exact"/>
        <w:ind w:firstLineChars="221" w:firstLine="707"/>
        <w:jc w:val="left"/>
        <w:rPr>
          <w:rFonts w:ascii="仿宋_GB2312" w:eastAsia="仿宋_GB2312" w:hAnsiTheme="minorHAnsi" w:cstheme="minorBidi"/>
          <w:sz w:val="32"/>
          <w:szCs w:val="32"/>
        </w:rPr>
      </w:pPr>
    </w:p>
    <w:p w:rsidR="00AE2D4D" w:rsidRDefault="00AE2D4D" w:rsidP="002B6AC7">
      <w:pPr>
        <w:widowControl/>
        <w:spacing w:line="600" w:lineRule="exact"/>
        <w:ind w:firstLineChars="221" w:firstLine="707"/>
        <w:jc w:val="left"/>
        <w:rPr>
          <w:rFonts w:ascii="仿宋_GB2312" w:eastAsia="仿宋_GB2312" w:hAnsiTheme="minorHAnsi" w:cstheme="minorBidi"/>
          <w:sz w:val="32"/>
          <w:szCs w:val="32"/>
        </w:rPr>
      </w:pPr>
    </w:p>
    <w:p w:rsidR="00AE2D4D" w:rsidRDefault="00AE2D4D" w:rsidP="002B6AC7">
      <w:pPr>
        <w:widowControl/>
        <w:spacing w:line="600" w:lineRule="exact"/>
        <w:ind w:firstLineChars="221" w:firstLine="707"/>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AE2D4D" w:rsidRDefault="00AE2D4D" w:rsidP="00AE2D4D">
      <w:pPr>
        <w:widowControl/>
        <w:spacing w:line="600" w:lineRule="exact"/>
        <w:jc w:val="left"/>
        <w:rPr>
          <w:rFonts w:ascii="仿宋_GB2312" w:eastAsia="仿宋_GB2312" w:hAnsiTheme="minorHAnsi" w:cstheme="minorBidi"/>
          <w:sz w:val="32"/>
          <w:szCs w:val="32"/>
        </w:rPr>
      </w:pPr>
    </w:p>
    <w:p w:rsidR="002B6AC7" w:rsidRPr="002B6AC7" w:rsidRDefault="002B6AC7" w:rsidP="00AE2D4D">
      <w:pPr>
        <w:widowControl/>
        <w:spacing w:line="600" w:lineRule="exact"/>
        <w:jc w:val="left"/>
        <w:rPr>
          <w:rFonts w:ascii="仿宋_GB2312" w:eastAsia="仿宋_GB2312" w:hAnsiTheme="minorHAnsi" w:cstheme="minorBidi"/>
          <w:sz w:val="32"/>
          <w:szCs w:val="32"/>
        </w:rPr>
      </w:pPr>
      <w:r w:rsidRPr="002B6AC7">
        <w:rPr>
          <w:rFonts w:ascii="仿宋_GB2312" w:eastAsia="仿宋_GB2312" w:hAnsiTheme="minorHAnsi" w:cstheme="minorBidi" w:hint="eastAsia"/>
          <w:sz w:val="32"/>
          <w:szCs w:val="32"/>
        </w:rPr>
        <w:lastRenderedPageBreak/>
        <w:t>间信息公开和宣传报道工作的要求，在日照</w:t>
      </w:r>
      <w:proofErr w:type="gramStart"/>
      <w:r w:rsidRPr="002B6AC7">
        <w:rPr>
          <w:rFonts w:ascii="仿宋_GB2312" w:eastAsia="仿宋_GB2312" w:hAnsiTheme="minorHAnsi" w:cstheme="minorBidi" w:hint="eastAsia"/>
          <w:sz w:val="32"/>
          <w:szCs w:val="32"/>
        </w:rPr>
        <w:t>政务网</w:t>
      </w:r>
      <w:proofErr w:type="gramEnd"/>
      <w:r w:rsidRPr="002B6AC7">
        <w:rPr>
          <w:rFonts w:ascii="仿宋_GB2312" w:eastAsia="仿宋_GB2312" w:hAnsiTheme="minorHAnsi" w:cstheme="minorBidi" w:hint="eastAsia"/>
          <w:sz w:val="32"/>
          <w:szCs w:val="32"/>
        </w:rPr>
        <w:t>首页精心设计了专栏，设置了醒目飘窗，明确专人负责，加强协调配合，圆满完成了中央环保督察信息网上公开工作。中央环保督察组进驻山东期间，日照</w:t>
      </w:r>
      <w:proofErr w:type="gramStart"/>
      <w:r w:rsidRPr="002B6AC7">
        <w:rPr>
          <w:rFonts w:ascii="仿宋_GB2312" w:eastAsia="仿宋_GB2312" w:hAnsiTheme="minorHAnsi" w:cstheme="minorBidi" w:hint="eastAsia"/>
          <w:sz w:val="32"/>
          <w:szCs w:val="32"/>
        </w:rPr>
        <w:t>政务网</w:t>
      </w:r>
      <w:proofErr w:type="gramEnd"/>
      <w:r w:rsidRPr="002B6AC7">
        <w:rPr>
          <w:rFonts w:ascii="仿宋_GB2312" w:eastAsia="仿宋_GB2312" w:hAnsiTheme="minorHAnsi" w:cstheme="minorBidi" w:hint="eastAsia"/>
          <w:sz w:val="32"/>
          <w:szCs w:val="32"/>
        </w:rPr>
        <w:t>“中央环保督察”专栏累计公开各类信息949</w:t>
      </w:r>
      <w:r>
        <w:rPr>
          <w:rFonts w:ascii="仿宋_GB2312" w:eastAsia="仿宋_GB2312" w:hAnsiTheme="minorHAnsi" w:cstheme="minorBidi" w:hint="eastAsia"/>
          <w:sz w:val="32"/>
          <w:szCs w:val="32"/>
        </w:rPr>
        <w:t>条</w:t>
      </w:r>
      <w:r w:rsidRPr="002B6AC7">
        <w:rPr>
          <w:rFonts w:ascii="仿宋_GB2312" w:eastAsia="仿宋_GB2312" w:hAnsiTheme="minorHAnsi" w:cstheme="minorBidi" w:hint="eastAsia"/>
          <w:sz w:val="32"/>
          <w:szCs w:val="32"/>
        </w:rPr>
        <w:t>。同时，做好我市迎接国家行政许可行政处罚信息“双公示”第三方评估</w:t>
      </w:r>
      <w:r>
        <w:rPr>
          <w:rFonts w:ascii="仿宋_GB2312" w:eastAsia="仿宋_GB2312" w:hAnsiTheme="minorHAnsi" w:cstheme="minorBidi" w:hint="eastAsia"/>
          <w:sz w:val="32"/>
          <w:szCs w:val="32"/>
        </w:rPr>
        <w:t>有关</w:t>
      </w:r>
      <w:r w:rsidRPr="002B6AC7">
        <w:rPr>
          <w:rFonts w:ascii="仿宋_GB2312" w:eastAsia="仿宋_GB2312" w:hAnsiTheme="minorHAnsi" w:cstheme="minorBidi" w:hint="eastAsia"/>
          <w:sz w:val="32"/>
          <w:szCs w:val="32"/>
        </w:rPr>
        <w:t>工作，督导区县、部门及时公示有关信息，并完善了日照政务网“行政许可行政处罚‘双公示’”栏目，集中链接、公示各区县、各</w:t>
      </w:r>
      <w:proofErr w:type="gramStart"/>
      <w:r w:rsidRPr="002B6AC7">
        <w:rPr>
          <w:rFonts w:ascii="仿宋_GB2312" w:eastAsia="仿宋_GB2312" w:hAnsiTheme="minorHAnsi" w:cstheme="minorBidi" w:hint="eastAsia"/>
          <w:sz w:val="32"/>
          <w:szCs w:val="32"/>
        </w:rPr>
        <w:t>部门双</w:t>
      </w:r>
      <w:proofErr w:type="gramEnd"/>
      <w:r w:rsidRPr="002B6AC7">
        <w:rPr>
          <w:rFonts w:ascii="仿宋_GB2312" w:eastAsia="仿宋_GB2312" w:hAnsiTheme="minorHAnsi" w:cstheme="minorBidi" w:hint="eastAsia"/>
          <w:sz w:val="32"/>
          <w:szCs w:val="32"/>
        </w:rPr>
        <w:t>公示信息。</w:t>
      </w:r>
    </w:p>
    <w:p w:rsidR="00AE2D4D" w:rsidRDefault="00BB3826" w:rsidP="00AE2D4D">
      <w:pPr>
        <w:widowControl/>
        <w:spacing w:line="600" w:lineRule="exact"/>
        <w:ind w:firstLineChars="221" w:firstLine="707"/>
        <w:jc w:val="left"/>
        <w:rPr>
          <w:rFonts w:ascii="仿宋_GB2312" w:eastAsia="仿宋_GB2312"/>
          <w:sz w:val="32"/>
          <w:szCs w:val="32"/>
        </w:rPr>
      </w:pPr>
      <w:r w:rsidRPr="00231284">
        <w:rPr>
          <w:rFonts w:ascii="楷体_GB2312" w:eastAsia="楷体_GB2312" w:hint="eastAsia"/>
          <w:sz w:val="32"/>
          <w:szCs w:val="32"/>
        </w:rPr>
        <w:t>（三）</w:t>
      </w:r>
      <w:r w:rsidRPr="00AE2D4D">
        <w:rPr>
          <w:rFonts w:ascii="楷体_GB2312" w:eastAsia="楷体_GB2312" w:hint="eastAsia"/>
          <w:sz w:val="32"/>
          <w:szCs w:val="32"/>
        </w:rPr>
        <w:t>加强政策解读，积极回应社会关切。</w:t>
      </w:r>
      <w:r w:rsidR="00AE2D4D" w:rsidRPr="00AE2D4D">
        <w:rPr>
          <w:rFonts w:ascii="仿宋_GB2312" w:eastAsia="仿宋_GB2312" w:hint="eastAsia"/>
          <w:sz w:val="32"/>
          <w:szCs w:val="32"/>
        </w:rPr>
        <w:t>市政府</w:t>
      </w:r>
      <w:r w:rsidRPr="00BB3826">
        <w:rPr>
          <w:rFonts w:ascii="仿宋_GB2312" w:eastAsia="仿宋_GB2312" w:hint="eastAsia"/>
          <w:sz w:val="32"/>
          <w:szCs w:val="32"/>
        </w:rPr>
        <w:t>办公室专门下发了通知，对文件公开属性确定、落实政策解读同步机制提出了明确要求，今后部门拟以市政府或办公室文件发文的，在</w:t>
      </w:r>
    </w:p>
    <w:p w:rsidR="00AE2D4D" w:rsidRDefault="00AE2D4D" w:rsidP="00AE2D4D">
      <w:pPr>
        <w:widowControl/>
        <w:spacing w:line="600" w:lineRule="exact"/>
        <w:ind w:firstLineChars="221" w:firstLine="464"/>
        <w:jc w:val="left"/>
        <w:rPr>
          <w:rFonts w:ascii="仿宋_GB2312" w:eastAsia="仿宋_GB2312"/>
          <w:sz w:val="32"/>
          <w:szCs w:val="32"/>
        </w:rPr>
      </w:pPr>
      <w:r>
        <w:rPr>
          <w:noProof/>
        </w:rPr>
        <w:drawing>
          <wp:anchor distT="0" distB="0" distL="114300" distR="114300" simplePos="0" relativeHeight="251696128" behindDoc="0" locked="0" layoutInCell="1" allowOverlap="1" wp14:anchorId="60315F87" wp14:editId="612AA4C5">
            <wp:simplePos x="0" y="0"/>
            <wp:positionH relativeFrom="column">
              <wp:posOffset>197485</wp:posOffset>
            </wp:positionH>
            <wp:positionV relativeFrom="paragraph">
              <wp:posOffset>84455</wp:posOffset>
            </wp:positionV>
            <wp:extent cx="5257800" cy="4480692"/>
            <wp:effectExtent l="0" t="0" r="0" b="0"/>
            <wp:wrapNone/>
            <wp:docPr id="2049" name="Picture 1" descr="C:\Users\lenovo\AppData\Roaming\Tencent\Users\403700349\QQ\WinTemp\RichOle\8~2G1EUW1X@Q4L8XY6)Z8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C:\Users\lenovo\AppData\Roaming\Tencent\Users\403700349\QQ\WinTemp\RichOle\8~2G1EUW1X@Q4L8XY6)Z8W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480692"/>
                    </a:xfrm>
                    <a:prstGeom prst="rect">
                      <a:avLst/>
                    </a:prstGeom>
                    <a:noFill/>
                    <a:extLst/>
                  </pic:spPr>
                </pic:pic>
              </a:graphicData>
            </a:graphic>
            <wp14:sizeRelH relativeFrom="page">
              <wp14:pctWidth>0</wp14:pctWidth>
            </wp14:sizeRelH>
            <wp14:sizeRelV relativeFrom="page">
              <wp14:pctHeight>0</wp14:pctHeight>
            </wp14:sizeRelV>
          </wp:anchor>
        </w:drawing>
      </w: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AE2D4D">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2B6AC7">
      <w:pPr>
        <w:widowControl/>
        <w:spacing w:line="600" w:lineRule="exact"/>
        <w:ind w:firstLineChars="221" w:firstLine="707"/>
        <w:jc w:val="left"/>
        <w:rPr>
          <w:rFonts w:ascii="仿宋_GB2312" w:eastAsia="仿宋_GB2312"/>
          <w:sz w:val="32"/>
          <w:szCs w:val="32"/>
        </w:rPr>
      </w:pPr>
    </w:p>
    <w:p w:rsidR="00AE2D4D" w:rsidRDefault="00AE2D4D" w:rsidP="00AE2D4D">
      <w:pPr>
        <w:widowControl/>
        <w:spacing w:line="600" w:lineRule="exact"/>
        <w:jc w:val="left"/>
        <w:rPr>
          <w:rFonts w:ascii="仿宋_GB2312" w:eastAsia="仿宋_GB2312"/>
          <w:sz w:val="32"/>
          <w:szCs w:val="32"/>
        </w:rPr>
      </w:pPr>
    </w:p>
    <w:p w:rsidR="00AE2D4D" w:rsidRDefault="00AE2D4D" w:rsidP="00AE2D4D">
      <w:pPr>
        <w:widowControl/>
        <w:spacing w:line="600" w:lineRule="exact"/>
        <w:jc w:val="left"/>
        <w:rPr>
          <w:rFonts w:ascii="仿宋_GB2312" w:eastAsia="仿宋_GB2312"/>
          <w:sz w:val="32"/>
          <w:szCs w:val="32"/>
        </w:rPr>
      </w:pPr>
    </w:p>
    <w:p w:rsidR="00BB3826" w:rsidRPr="00BB3826" w:rsidRDefault="00BB3826" w:rsidP="00AE2D4D">
      <w:pPr>
        <w:widowControl/>
        <w:spacing w:line="600" w:lineRule="exact"/>
        <w:jc w:val="left"/>
        <w:rPr>
          <w:rFonts w:ascii="仿宋_GB2312" w:eastAsia="仿宋_GB2312"/>
          <w:sz w:val="32"/>
          <w:szCs w:val="32"/>
        </w:rPr>
      </w:pPr>
      <w:r w:rsidRPr="00BB3826">
        <w:rPr>
          <w:rFonts w:ascii="仿宋_GB2312" w:eastAsia="仿宋_GB2312" w:hint="eastAsia"/>
          <w:sz w:val="32"/>
          <w:szCs w:val="32"/>
        </w:rPr>
        <w:lastRenderedPageBreak/>
        <w:t>报送代拟稿时不同步提报解读材料的，文秘科将不予受理。组织各文件起草单位对今年市政府及办公室出台的80多个重要政策文件进行了解读。加强社会解读宣传，通过举办新闻发布会、新闻访谈等方式，多渠道、多形式开展重要政策措施解读，提高政策解读的针对性、科学性、权威性和有效性，促进政策落实推进。各级各部门积极回应社会关切，对社会关注度较高的热点问题，通过政府网站、</w:t>
      </w:r>
      <w:proofErr w:type="gramStart"/>
      <w:r w:rsidRPr="00BB3826">
        <w:rPr>
          <w:rFonts w:ascii="仿宋_GB2312" w:eastAsia="仿宋_GB2312" w:hint="eastAsia"/>
          <w:sz w:val="32"/>
          <w:szCs w:val="32"/>
        </w:rPr>
        <w:t>微博微</w:t>
      </w:r>
      <w:proofErr w:type="gramEnd"/>
      <w:r w:rsidRPr="00BB3826">
        <w:rPr>
          <w:rFonts w:ascii="仿宋_GB2312" w:eastAsia="仿宋_GB2312" w:hint="eastAsia"/>
          <w:sz w:val="32"/>
          <w:szCs w:val="32"/>
        </w:rPr>
        <w:t>信、广播电视等渠道，第一时间发布权威信息，及时解疑释惑，正确引导舆论。</w:t>
      </w:r>
    </w:p>
    <w:p w:rsidR="00AE2D4D" w:rsidRDefault="00B55E57" w:rsidP="00AE2D4D">
      <w:pPr>
        <w:spacing w:line="620" w:lineRule="exact"/>
        <w:ind w:firstLine="645"/>
        <w:rPr>
          <w:rFonts w:eastAsia="仿宋_GB2312"/>
          <w:sz w:val="32"/>
          <w:szCs w:val="32"/>
        </w:rPr>
      </w:pPr>
      <w:r w:rsidRPr="00B51AD8">
        <w:rPr>
          <w:rFonts w:ascii="楷体_GB2312" w:eastAsia="楷体_GB2312" w:hAnsi="仿宋" w:hint="eastAsia"/>
          <w:sz w:val="32"/>
          <w:szCs w:val="32"/>
        </w:rPr>
        <w:t>（</w:t>
      </w:r>
      <w:r w:rsidR="00AE2D4D">
        <w:rPr>
          <w:rFonts w:ascii="楷体_GB2312" w:eastAsia="楷体_GB2312" w:hAnsi="仿宋" w:hint="eastAsia"/>
          <w:sz w:val="32"/>
          <w:szCs w:val="32"/>
        </w:rPr>
        <w:t>四</w:t>
      </w:r>
      <w:r w:rsidRPr="00B51AD8">
        <w:rPr>
          <w:rFonts w:ascii="楷体_GB2312" w:eastAsia="楷体_GB2312" w:hAnsi="仿宋" w:hint="eastAsia"/>
          <w:sz w:val="32"/>
          <w:szCs w:val="32"/>
        </w:rPr>
        <w:t>）</w:t>
      </w:r>
      <w:r w:rsidR="0057280B" w:rsidRPr="00B51AD8">
        <w:rPr>
          <w:rFonts w:ascii="楷体_GB2312" w:eastAsia="楷体_GB2312" w:hAnsi="仿宋" w:hint="eastAsia"/>
          <w:sz w:val="32"/>
          <w:szCs w:val="32"/>
        </w:rPr>
        <w:t>强化培训督查</w:t>
      </w:r>
      <w:r w:rsidR="00C73F73" w:rsidRPr="00B51AD8">
        <w:rPr>
          <w:rFonts w:ascii="楷体_GB2312" w:eastAsia="楷体_GB2312" w:hAnsi="仿宋" w:hint="eastAsia"/>
          <w:sz w:val="32"/>
          <w:szCs w:val="32"/>
        </w:rPr>
        <w:t>，增强公开</w:t>
      </w:r>
      <w:r w:rsidR="0057280B" w:rsidRPr="00B51AD8">
        <w:rPr>
          <w:rFonts w:ascii="楷体_GB2312" w:eastAsia="楷体_GB2312" w:hAnsi="仿宋" w:hint="eastAsia"/>
          <w:sz w:val="32"/>
          <w:szCs w:val="32"/>
        </w:rPr>
        <w:t>工作</w:t>
      </w:r>
      <w:r w:rsidR="00C73F73" w:rsidRPr="00B51AD8">
        <w:rPr>
          <w:rFonts w:ascii="楷体_GB2312" w:eastAsia="楷体_GB2312" w:hAnsi="仿宋" w:hint="eastAsia"/>
          <w:sz w:val="32"/>
          <w:szCs w:val="32"/>
        </w:rPr>
        <w:t>实效。</w:t>
      </w:r>
      <w:r w:rsidR="00AE2D4D">
        <w:rPr>
          <w:rFonts w:ascii="仿宋" w:eastAsia="仿宋" w:hAnsi="仿宋" w:hint="eastAsia"/>
          <w:sz w:val="32"/>
          <w:szCs w:val="32"/>
        </w:rPr>
        <w:t>组织</w:t>
      </w:r>
      <w:r w:rsidR="00C73F73" w:rsidRPr="00B51AD8">
        <w:rPr>
          <w:rFonts w:ascii="仿宋" w:eastAsia="仿宋" w:hAnsi="仿宋" w:hint="eastAsia"/>
          <w:sz w:val="32"/>
          <w:szCs w:val="32"/>
        </w:rPr>
        <w:t>召开了</w:t>
      </w:r>
      <w:r w:rsidR="00AE2D4D">
        <w:rPr>
          <w:rFonts w:ascii="仿宋" w:eastAsia="仿宋" w:hAnsi="仿宋" w:hint="eastAsia"/>
          <w:sz w:val="32"/>
          <w:szCs w:val="32"/>
        </w:rPr>
        <w:t>全市</w:t>
      </w:r>
      <w:r w:rsidR="00C73F73" w:rsidRPr="00B51AD8">
        <w:rPr>
          <w:rFonts w:ascii="仿宋" w:eastAsia="仿宋" w:hAnsi="仿宋" w:hint="eastAsia"/>
          <w:sz w:val="32"/>
          <w:szCs w:val="32"/>
        </w:rPr>
        <w:t>政务公开工作</w:t>
      </w:r>
      <w:r w:rsidR="00AE2D4D">
        <w:rPr>
          <w:rFonts w:ascii="仿宋" w:eastAsia="仿宋" w:hAnsi="仿宋" w:hint="eastAsia"/>
          <w:sz w:val="32"/>
          <w:szCs w:val="32"/>
        </w:rPr>
        <w:t>考核培训</w:t>
      </w:r>
      <w:r w:rsidR="00C73F73" w:rsidRPr="00B51AD8">
        <w:rPr>
          <w:rFonts w:ascii="仿宋" w:eastAsia="仿宋" w:hAnsi="仿宋" w:hint="eastAsia"/>
          <w:sz w:val="32"/>
          <w:szCs w:val="32"/>
        </w:rPr>
        <w:t>会议，采取“以会代训”、印发</w:t>
      </w:r>
      <w:r w:rsidR="00AE2D4D">
        <w:rPr>
          <w:rFonts w:ascii="仿宋" w:eastAsia="仿宋" w:hAnsi="仿宋" w:hint="eastAsia"/>
          <w:sz w:val="32"/>
          <w:szCs w:val="32"/>
        </w:rPr>
        <w:t>资料汇编</w:t>
      </w:r>
      <w:r w:rsidR="00C73F73" w:rsidRPr="00B51AD8">
        <w:rPr>
          <w:rFonts w:ascii="仿宋" w:eastAsia="仿宋" w:hAnsi="仿宋" w:hint="eastAsia"/>
          <w:sz w:val="32"/>
          <w:szCs w:val="32"/>
        </w:rPr>
        <w:t>等方式，对</w:t>
      </w:r>
      <w:r w:rsidR="00C73F73" w:rsidRPr="00B51AD8">
        <w:rPr>
          <w:rFonts w:eastAsia="仿宋_GB2312" w:hint="eastAsia"/>
          <w:sz w:val="32"/>
          <w:szCs w:val="32"/>
        </w:rPr>
        <w:t>政</w:t>
      </w:r>
      <w:r w:rsidR="0003446D">
        <w:rPr>
          <w:rFonts w:eastAsia="仿宋_GB2312" w:hint="eastAsia"/>
          <w:sz w:val="32"/>
          <w:szCs w:val="32"/>
        </w:rPr>
        <w:t>务</w:t>
      </w:r>
      <w:r w:rsidR="00C73F73" w:rsidRPr="00B51AD8">
        <w:rPr>
          <w:rFonts w:eastAsia="仿宋_GB2312" w:hint="eastAsia"/>
          <w:sz w:val="32"/>
          <w:szCs w:val="32"/>
        </w:rPr>
        <w:t>公开重点工作进行了安排部署，对各区县政府、市政府各部门单位办公室负责同志和政</w:t>
      </w:r>
      <w:r w:rsidR="0003446D">
        <w:rPr>
          <w:rFonts w:eastAsia="仿宋_GB2312" w:hint="eastAsia"/>
          <w:sz w:val="32"/>
          <w:szCs w:val="32"/>
        </w:rPr>
        <w:t>务</w:t>
      </w:r>
      <w:r w:rsidR="00C73F73" w:rsidRPr="00B51AD8">
        <w:rPr>
          <w:rFonts w:eastAsia="仿宋_GB2312" w:hint="eastAsia"/>
          <w:sz w:val="32"/>
          <w:szCs w:val="32"/>
        </w:rPr>
        <w:t>公开工作机构负责人进行了业务培训。各区县、各部门也通过举办培训班、组织集体</w:t>
      </w:r>
    </w:p>
    <w:p w:rsidR="00AE2D4D" w:rsidRDefault="00AE2D4D" w:rsidP="00AE2D4D">
      <w:pPr>
        <w:spacing w:line="620" w:lineRule="exact"/>
        <w:ind w:firstLine="645"/>
        <w:rPr>
          <w:rFonts w:eastAsia="仿宋_GB2312"/>
          <w:sz w:val="32"/>
          <w:szCs w:val="32"/>
        </w:rPr>
      </w:pPr>
      <w:r>
        <w:rPr>
          <w:noProof/>
        </w:rPr>
        <w:drawing>
          <wp:anchor distT="0" distB="0" distL="114300" distR="114300" simplePos="0" relativeHeight="251697152" behindDoc="0" locked="0" layoutInCell="1" allowOverlap="1" wp14:anchorId="3CE4226E" wp14:editId="1709B6FF">
            <wp:simplePos x="0" y="0"/>
            <wp:positionH relativeFrom="column">
              <wp:posOffset>83185</wp:posOffset>
            </wp:positionH>
            <wp:positionV relativeFrom="paragraph">
              <wp:posOffset>73025</wp:posOffset>
            </wp:positionV>
            <wp:extent cx="5328407" cy="3629977"/>
            <wp:effectExtent l="0" t="0" r="5715" b="889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28407" cy="3629977"/>
                    </a:xfrm>
                    <a:prstGeom prst="rect">
                      <a:avLst/>
                    </a:prstGeom>
                  </pic:spPr>
                </pic:pic>
              </a:graphicData>
            </a:graphic>
            <wp14:sizeRelH relativeFrom="page">
              <wp14:pctWidth>0</wp14:pctWidth>
            </wp14:sizeRelH>
            <wp14:sizeRelV relativeFrom="page">
              <wp14:pctHeight>0</wp14:pctHeight>
            </wp14:sizeRelV>
          </wp:anchor>
        </w:drawing>
      </w: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AE2D4D" w:rsidRDefault="00AE2D4D" w:rsidP="00AE2D4D">
      <w:pPr>
        <w:spacing w:line="620" w:lineRule="exact"/>
        <w:ind w:firstLine="645"/>
        <w:rPr>
          <w:rFonts w:eastAsia="仿宋_GB2312"/>
          <w:sz w:val="32"/>
          <w:szCs w:val="32"/>
        </w:rPr>
      </w:pPr>
    </w:p>
    <w:p w:rsidR="00C73F73" w:rsidRPr="00B51AD8" w:rsidRDefault="00C73F73" w:rsidP="00AE2D4D">
      <w:pPr>
        <w:spacing w:line="620" w:lineRule="exact"/>
        <w:rPr>
          <w:rFonts w:ascii="仿宋" w:eastAsia="仿宋" w:hAnsi="仿宋"/>
          <w:sz w:val="32"/>
          <w:szCs w:val="32"/>
        </w:rPr>
      </w:pPr>
      <w:r w:rsidRPr="00B51AD8">
        <w:rPr>
          <w:rFonts w:eastAsia="仿宋_GB2312" w:hint="eastAsia"/>
          <w:sz w:val="32"/>
          <w:szCs w:val="32"/>
        </w:rPr>
        <w:lastRenderedPageBreak/>
        <w:t>学习、编印资料汇编、召开专题会议等方式，开展了形式多样、内容丰富的学习培训活动。</w:t>
      </w:r>
      <w:r w:rsidRPr="00B51AD8">
        <w:rPr>
          <w:rFonts w:eastAsia="仿宋_GB2312" w:hint="eastAsia"/>
          <w:sz w:val="32"/>
          <w:szCs w:val="32"/>
        </w:rPr>
        <w:t>201</w:t>
      </w:r>
      <w:r w:rsidR="00AE2D4D">
        <w:rPr>
          <w:rFonts w:eastAsia="仿宋_GB2312" w:hint="eastAsia"/>
          <w:sz w:val="32"/>
          <w:szCs w:val="32"/>
        </w:rPr>
        <w:t>7</w:t>
      </w:r>
      <w:r w:rsidRPr="00B51AD8">
        <w:rPr>
          <w:rFonts w:eastAsia="仿宋_GB2312" w:hint="eastAsia"/>
          <w:sz w:val="32"/>
          <w:szCs w:val="32"/>
        </w:rPr>
        <w:t>年，全市各级</w:t>
      </w:r>
      <w:r w:rsidR="00261E89">
        <w:rPr>
          <w:rFonts w:eastAsia="仿宋_GB2312" w:hint="eastAsia"/>
          <w:sz w:val="32"/>
          <w:szCs w:val="32"/>
        </w:rPr>
        <w:t>共召开政府信息公开工作会议或专题会议</w:t>
      </w:r>
      <w:r w:rsidR="00261E89">
        <w:rPr>
          <w:rFonts w:eastAsia="仿宋_GB2312" w:hint="eastAsia"/>
          <w:sz w:val="32"/>
          <w:szCs w:val="32"/>
        </w:rPr>
        <w:t>91</w:t>
      </w:r>
      <w:r w:rsidR="00261E89">
        <w:rPr>
          <w:rFonts w:eastAsia="仿宋_GB2312" w:hint="eastAsia"/>
          <w:sz w:val="32"/>
          <w:szCs w:val="32"/>
        </w:rPr>
        <w:t>次，</w:t>
      </w:r>
      <w:r w:rsidRPr="00B51AD8">
        <w:rPr>
          <w:rFonts w:eastAsia="仿宋_GB2312" w:hint="eastAsia"/>
          <w:sz w:val="32"/>
          <w:szCs w:val="32"/>
        </w:rPr>
        <w:t>组织</w:t>
      </w:r>
      <w:r w:rsidR="00261E89">
        <w:rPr>
          <w:rFonts w:eastAsia="仿宋_GB2312" w:hint="eastAsia"/>
          <w:sz w:val="32"/>
          <w:szCs w:val="32"/>
        </w:rPr>
        <w:t>各次培训班次</w:t>
      </w:r>
      <w:r w:rsidR="00261E89">
        <w:rPr>
          <w:rFonts w:eastAsia="仿宋_GB2312" w:hint="eastAsia"/>
          <w:sz w:val="32"/>
          <w:szCs w:val="32"/>
        </w:rPr>
        <w:t>80</w:t>
      </w:r>
      <w:r w:rsidRPr="00B51AD8">
        <w:rPr>
          <w:rFonts w:eastAsia="仿宋_GB2312" w:hint="eastAsia"/>
          <w:sz w:val="32"/>
          <w:szCs w:val="32"/>
        </w:rPr>
        <w:t>场（次），培训人员</w:t>
      </w:r>
      <w:r w:rsidR="00261E89">
        <w:rPr>
          <w:rFonts w:eastAsia="仿宋_GB2312" w:hint="eastAsia"/>
          <w:sz w:val="32"/>
          <w:szCs w:val="32"/>
        </w:rPr>
        <w:t>10543</w:t>
      </w:r>
      <w:r w:rsidRPr="00B51AD8">
        <w:rPr>
          <w:rFonts w:eastAsia="仿宋_GB2312" w:hint="eastAsia"/>
          <w:sz w:val="32"/>
          <w:szCs w:val="32"/>
        </w:rPr>
        <w:t>人次，</w:t>
      </w:r>
      <w:r w:rsidR="0003446D">
        <w:rPr>
          <w:rFonts w:eastAsia="仿宋_GB2312" w:hint="eastAsia"/>
          <w:sz w:val="32"/>
          <w:szCs w:val="32"/>
        </w:rPr>
        <w:t>政务</w:t>
      </w:r>
      <w:r w:rsidRPr="00B51AD8">
        <w:rPr>
          <w:rFonts w:eastAsia="仿宋_GB2312" w:hint="eastAsia"/>
          <w:sz w:val="32"/>
          <w:szCs w:val="32"/>
        </w:rPr>
        <w:t>公开工作人员业务能力和素质有了新的提高。</w:t>
      </w:r>
      <w:r w:rsidR="00B55E57" w:rsidRPr="00B51AD8">
        <w:rPr>
          <w:rFonts w:ascii="仿宋" w:eastAsia="仿宋" w:hAnsi="仿宋" w:hint="eastAsia"/>
          <w:sz w:val="32"/>
          <w:szCs w:val="32"/>
        </w:rPr>
        <w:t>加强</w:t>
      </w:r>
      <w:r w:rsidR="00AE2D4D">
        <w:rPr>
          <w:rFonts w:ascii="仿宋" w:eastAsia="仿宋" w:hAnsi="仿宋" w:hint="eastAsia"/>
          <w:sz w:val="32"/>
          <w:szCs w:val="32"/>
        </w:rPr>
        <w:t>对政务公开工作的</w:t>
      </w:r>
      <w:r w:rsidR="00B55E57" w:rsidRPr="00B51AD8">
        <w:rPr>
          <w:rFonts w:ascii="仿宋" w:eastAsia="仿宋" w:hAnsi="仿宋" w:hint="eastAsia"/>
          <w:sz w:val="32"/>
          <w:szCs w:val="32"/>
        </w:rPr>
        <w:t>监督检查</w:t>
      </w:r>
      <w:r w:rsidR="007E6E60">
        <w:rPr>
          <w:rFonts w:ascii="仿宋" w:eastAsia="仿宋" w:hAnsi="仿宋" w:hint="eastAsia"/>
          <w:sz w:val="32"/>
          <w:szCs w:val="32"/>
        </w:rPr>
        <w:t>力度</w:t>
      </w:r>
      <w:r w:rsidR="00B55E57" w:rsidRPr="00B51AD8">
        <w:rPr>
          <w:rFonts w:ascii="仿宋" w:eastAsia="仿宋" w:hAnsi="仿宋" w:hint="eastAsia"/>
          <w:sz w:val="32"/>
          <w:szCs w:val="32"/>
        </w:rPr>
        <w:t>。</w:t>
      </w:r>
      <w:r w:rsidRPr="00B51AD8">
        <w:rPr>
          <w:rFonts w:ascii="仿宋_GB2312" w:eastAsia="仿宋_GB2312" w:hint="eastAsia"/>
          <w:sz w:val="32"/>
          <w:szCs w:val="32"/>
        </w:rPr>
        <w:t>通过网上检查、电话调度、印发情况通报等方式，及时通报、反馈存在问题，督促、指导各区县各部门抓好整改、提升。</w:t>
      </w:r>
      <w:r w:rsidR="00AE2D4D" w:rsidRPr="00AE2D4D">
        <w:rPr>
          <w:rFonts w:ascii="仿宋_GB2312" w:eastAsia="仿宋_GB2312" w:hint="eastAsia"/>
          <w:sz w:val="32"/>
          <w:szCs w:val="32"/>
        </w:rPr>
        <w:t>认真做好2016年度省政务公开考核反馈问题整改工作，市政府办公室牵头对问题整改落实进行调度、督导，反馈的18个问题全部完成整改。</w:t>
      </w:r>
    </w:p>
    <w:p w:rsidR="00B55E57" w:rsidRPr="00B51AD8" w:rsidRDefault="0057280B" w:rsidP="00713732">
      <w:pPr>
        <w:spacing w:line="620" w:lineRule="exact"/>
        <w:ind w:firstLine="645"/>
        <w:rPr>
          <w:rFonts w:ascii="黑体" w:eastAsia="黑体" w:hAnsi="黑体"/>
          <w:sz w:val="32"/>
          <w:szCs w:val="32"/>
        </w:rPr>
      </w:pPr>
      <w:r w:rsidRPr="00B51AD8">
        <w:rPr>
          <w:rFonts w:ascii="黑体" w:eastAsia="黑体" w:hAnsi="黑体" w:hint="eastAsia"/>
          <w:sz w:val="32"/>
          <w:szCs w:val="32"/>
        </w:rPr>
        <w:t>二、主动公开情况</w:t>
      </w:r>
    </w:p>
    <w:p w:rsidR="00AE2D4D" w:rsidRPr="00AE2D4D" w:rsidRDefault="00AE2D4D" w:rsidP="00713732">
      <w:pPr>
        <w:spacing w:line="620" w:lineRule="exact"/>
        <w:ind w:firstLine="645"/>
        <w:rPr>
          <w:rFonts w:ascii="楷体_GB2312" w:eastAsia="楷体_GB2312" w:hAnsi="仿宋"/>
          <w:sz w:val="32"/>
          <w:szCs w:val="32"/>
        </w:rPr>
      </w:pPr>
      <w:r w:rsidRPr="00AE2D4D">
        <w:rPr>
          <w:rFonts w:ascii="楷体_GB2312" w:eastAsia="楷体_GB2312" w:hAnsi="仿宋" w:hint="eastAsia"/>
          <w:sz w:val="32"/>
          <w:szCs w:val="32"/>
        </w:rPr>
        <w:t>（一）主动公开内容</w:t>
      </w:r>
    </w:p>
    <w:p w:rsidR="0057280B" w:rsidRDefault="0057280B" w:rsidP="00713732">
      <w:pPr>
        <w:spacing w:line="620" w:lineRule="exact"/>
        <w:ind w:firstLine="645"/>
        <w:rPr>
          <w:rFonts w:ascii="仿宋" w:eastAsia="仿宋" w:hAnsi="仿宋"/>
          <w:sz w:val="32"/>
          <w:szCs w:val="32"/>
        </w:rPr>
      </w:pPr>
      <w:r w:rsidRPr="00B51AD8">
        <w:rPr>
          <w:rFonts w:ascii="仿宋" w:eastAsia="仿宋" w:hAnsi="仿宋" w:hint="eastAsia"/>
          <w:sz w:val="32"/>
          <w:szCs w:val="32"/>
        </w:rPr>
        <w:t>201</w:t>
      </w:r>
      <w:r w:rsidR="00AE2D4D">
        <w:rPr>
          <w:rFonts w:ascii="仿宋" w:eastAsia="仿宋" w:hAnsi="仿宋" w:hint="eastAsia"/>
          <w:sz w:val="32"/>
          <w:szCs w:val="32"/>
        </w:rPr>
        <w:t>7</w:t>
      </w:r>
      <w:r w:rsidRPr="00B51AD8">
        <w:rPr>
          <w:rFonts w:ascii="仿宋" w:eastAsia="仿宋" w:hAnsi="仿宋" w:hint="eastAsia"/>
          <w:sz w:val="32"/>
          <w:szCs w:val="32"/>
        </w:rPr>
        <w:t>年，</w:t>
      </w:r>
      <w:r w:rsidR="0029581D" w:rsidRPr="00B51AD8">
        <w:rPr>
          <w:rFonts w:ascii="仿宋" w:eastAsia="仿宋" w:hAnsi="仿宋" w:hint="eastAsia"/>
          <w:sz w:val="32"/>
          <w:szCs w:val="32"/>
        </w:rPr>
        <w:t>全市各级政府、部门主动公开政府信息</w:t>
      </w:r>
      <w:r w:rsidR="00261E89">
        <w:rPr>
          <w:rFonts w:ascii="仿宋" w:eastAsia="仿宋" w:hAnsi="仿宋" w:hint="eastAsia"/>
          <w:sz w:val="32"/>
          <w:szCs w:val="32"/>
        </w:rPr>
        <w:t>31627</w:t>
      </w:r>
      <w:r w:rsidR="0029581D" w:rsidRPr="00B51AD8">
        <w:rPr>
          <w:rFonts w:ascii="仿宋" w:eastAsia="仿宋" w:hAnsi="仿宋" w:hint="eastAsia"/>
          <w:sz w:val="32"/>
          <w:szCs w:val="32"/>
        </w:rPr>
        <w:t>条。其中，市政府及各部门主动公开政府信息</w:t>
      </w:r>
      <w:r w:rsidR="00261E89">
        <w:rPr>
          <w:rFonts w:ascii="仿宋" w:eastAsia="仿宋" w:hAnsi="仿宋" w:hint="eastAsia"/>
          <w:sz w:val="32"/>
          <w:szCs w:val="32"/>
        </w:rPr>
        <w:t>10754条，各区县政府、</w:t>
      </w:r>
      <w:r w:rsidR="0029581D" w:rsidRPr="00B51AD8">
        <w:rPr>
          <w:rFonts w:ascii="仿宋" w:eastAsia="仿宋" w:hAnsi="仿宋" w:hint="eastAsia"/>
          <w:sz w:val="32"/>
          <w:szCs w:val="32"/>
        </w:rPr>
        <w:t>管委</w:t>
      </w:r>
      <w:r w:rsidR="00261E89">
        <w:rPr>
          <w:rFonts w:ascii="仿宋" w:eastAsia="仿宋" w:hAnsi="仿宋" w:hint="eastAsia"/>
          <w:sz w:val="32"/>
          <w:szCs w:val="32"/>
        </w:rPr>
        <w:t>（含乡镇政府、街道办事处</w:t>
      </w:r>
      <w:r w:rsidR="0029581D" w:rsidRPr="00B51AD8">
        <w:rPr>
          <w:rFonts w:ascii="仿宋" w:eastAsia="仿宋" w:hAnsi="仿宋" w:hint="eastAsia"/>
          <w:sz w:val="32"/>
          <w:szCs w:val="32"/>
        </w:rPr>
        <w:t>）主动公开政府信息</w:t>
      </w:r>
      <w:r w:rsidR="00261E89">
        <w:rPr>
          <w:rFonts w:ascii="仿宋" w:eastAsia="仿宋" w:hAnsi="仿宋" w:hint="eastAsia"/>
          <w:sz w:val="32"/>
          <w:szCs w:val="32"/>
        </w:rPr>
        <w:t>20873</w:t>
      </w:r>
      <w:r w:rsidR="0029581D" w:rsidRPr="00B51AD8">
        <w:rPr>
          <w:rFonts w:ascii="仿宋" w:eastAsia="仿宋" w:hAnsi="仿宋" w:hint="eastAsia"/>
          <w:sz w:val="32"/>
          <w:szCs w:val="32"/>
        </w:rPr>
        <w:t>条。</w:t>
      </w:r>
    </w:p>
    <w:p w:rsidR="00AE2D4D" w:rsidRDefault="00AE2D4D" w:rsidP="00713732">
      <w:pPr>
        <w:spacing w:line="620" w:lineRule="exact"/>
        <w:ind w:firstLine="645"/>
        <w:rPr>
          <w:rFonts w:ascii="仿宋" w:eastAsia="仿宋" w:hAnsi="仿宋"/>
          <w:sz w:val="32"/>
          <w:szCs w:val="32"/>
        </w:rPr>
      </w:pPr>
      <w:r w:rsidRPr="00DB6EB2">
        <w:rPr>
          <w:rFonts w:ascii="仿宋" w:eastAsia="仿宋" w:hAnsi="仿宋" w:hint="eastAsia"/>
          <w:b/>
          <w:noProof/>
          <w:sz w:val="32"/>
          <w:szCs w:val="32"/>
        </w:rPr>
        <w:drawing>
          <wp:anchor distT="0" distB="0" distL="114300" distR="114300" simplePos="0" relativeHeight="251664384" behindDoc="0" locked="0" layoutInCell="1" allowOverlap="1" wp14:anchorId="2A1C1275" wp14:editId="11FCDFFC">
            <wp:simplePos x="0" y="0"/>
            <wp:positionH relativeFrom="column">
              <wp:posOffset>178435</wp:posOffset>
            </wp:positionH>
            <wp:positionV relativeFrom="paragraph">
              <wp:posOffset>217170</wp:posOffset>
            </wp:positionV>
            <wp:extent cx="5305425" cy="3038475"/>
            <wp:effectExtent l="38100" t="0" r="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AE2D4D" w:rsidRDefault="00AE2D4D" w:rsidP="00713732">
      <w:pPr>
        <w:spacing w:line="620" w:lineRule="exact"/>
        <w:ind w:firstLine="645"/>
        <w:rPr>
          <w:rFonts w:ascii="仿宋" w:eastAsia="仿宋" w:hAnsi="仿宋"/>
          <w:sz w:val="32"/>
          <w:szCs w:val="32"/>
        </w:rPr>
      </w:pPr>
    </w:p>
    <w:p w:rsidR="00AE2D4D" w:rsidRPr="00AE2D4D" w:rsidRDefault="00AE2D4D" w:rsidP="00713732">
      <w:pPr>
        <w:spacing w:line="620" w:lineRule="exact"/>
        <w:ind w:firstLine="645"/>
        <w:rPr>
          <w:rFonts w:ascii="仿宋" w:eastAsia="仿宋" w:hAnsi="仿宋"/>
          <w:sz w:val="32"/>
          <w:szCs w:val="32"/>
        </w:rPr>
      </w:pPr>
    </w:p>
    <w:p w:rsidR="00DB6EB2" w:rsidRPr="00DB6EB2" w:rsidRDefault="00DB6EB2" w:rsidP="00713732">
      <w:pPr>
        <w:spacing w:line="620" w:lineRule="exact"/>
        <w:ind w:firstLine="645"/>
        <w:rPr>
          <w:rFonts w:ascii="仿宋" w:eastAsia="仿宋" w:hAnsi="仿宋"/>
          <w:b/>
          <w:sz w:val="32"/>
          <w:szCs w:val="32"/>
        </w:rPr>
      </w:pPr>
    </w:p>
    <w:p w:rsidR="00DB6EB2" w:rsidRDefault="00DB6EB2" w:rsidP="00713732">
      <w:pPr>
        <w:spacing w:line="620" w:lineRule="exact"/>
        <w:ind w:firstLine="645"/>
        <w:rPr>
          <w:rFonts w:ascii="仿宋" w:eastAsia="仿宋" w:hAnsi="仿宋"/>
          <w:sz w:val="32"/>
          <w:szCs w:val="32"/>
        </w:rPr>
      </w:pPr>
    </w:p>
    <w:p w:rsidR="00DB6EB2" w:rsidRDefault="00DB6EB2" w:rsidP="00713732">
      <w:pPr>
        <w:spacing w:line="620" w:lineRule="exact"/>
        <w:ind w:firstLine="645"/>
        <w:rPr>
          <w:rFonts w:ascii="仿宋" w:eastAsia="仿宋" w:hAnsi="仿宋"/>
          <w:sz w:val="32"/>
          <w:szCs w:val="32"/>
        </w:rPr>
      </w:pPr>
    </w:p>
    <w:p w:rsidR="00DB6EB2" w:rsidRDefault="00DB6EB2" w:rsidP="00713732">
      <w:pPr>
        <w:spacing w:line="620" w:lineRule="exact"/>
        <w:ind w:firstLine="645"/>
        <w:rPr>
          <w:rFonts w:ascii="仿宋" w:eastAsia="仿宋" w:hAnsi="仿宋"/>
          <w:sz w:val="32"/>
          <w:szCs w:val="32"/>
        </w:rPr>
      </w:pPr>
    </w:p>
    <w:p w:rsidR="00DB6EB2" w:rsidRDefault="00DB6EB2" w:rsidP="00713732">
      <w:pPr>
        <w:spacing w:line="620" w:lineRule="exact"/>
        <w:ind w:firstLine="645"/>
        <w:rPr>
          <w:rFonts w:ascii="仿宋" w:eastAsia="仿宋" w:hAnsi="仿宋"/>
          <w:sz w:val="32"/>
          <w:szCs w:val="32"/>
        </w:rPr>
      </w:pPr>
    </w:p>
    <w:p w:rsidR="00AE2D4D" w:rsidRPr="00BF1B56" w:rsidRDefault="0057280B" w:rsidP="00713732">
      <w:pPr>
        <w:spacing w:line="620" w:lineRule="exact"/>
        <w:ind w:firstLine="645"/>
        <w:rPr>
          <w:rFonts w:asciiTheme="minorEastAsia" w:eastAsiaTheme="minorEastAsia" w:hAnsiTheme="minorEastAsia"/>
          <w:b/>
          <w:sz w:val="32"/>
          <w:szCs w:val="32"/>
        </w:rPr>
      </w:pPr>
      <w:r w:rsidRPr="00BF1B56">
        <w:rPr>
          <w:rFonts w:asciiTheme="minorEastAsia" w:eastAsiaTheme="minorEastAsia" w:hAnsiTheme="minorEastAsia" w:hint="eastAsia"/>
          <w:b/>
          <w:sz w:val="32"/>
          <w:szCs w:val="32"/>
        </w:rPr>
        <w:lastRenderedPageBreak/>
        <w:t>1、</w:t>
      </w:r>
      <w:r w:rsidR="00AE2D4D" w:rsidRPr="00BF1B56">
        <w:rPr>
          <w:rFonts w:asciiTheme="minorEastAsia" w:eastAsiaTheme="minorEastAsia" w:hAnsiTheme="minorEastAsia" w:hint="eastAsia"/>
          <w:b/>
          <w:sz w:val="32"/>
          <w:szCs w:val="32"/>
        </w:rPr>
        <w:t>以政务公开助力稳增长</w:t>
      </w:r>
    </w:p>
    <w:p w:rsidR="00AE2D4D" w:rsidRDefault="00AE2D4D" w:rsidP="00713732">
      <w:pPr>
        <w:spacing w:line="620" w:lineRule="exact"/>
        <w:ind w:firstLine="645"/>
        <w:rPr>
          <w:rFonts w:ascii="仿宋" w:eastAsia="仿宋" w:hAnsi="仿宋"/>
          <w:b/>
          <w:sz w:val="32"/>
          <w:szCs w:val="32"/>
        </w:rPr>
      </w:pPr>
      <w:r>
        <w:rPr>
          <w:rFonts w:ascii="仿宋" w:eastAsia="仿宋" w:hAnsi="仿宋" w:hint="eastAsia"/>
          <w:b/>
          <w:sz w:val="32"/>
          <w:szCs w:val="32"/>
        </w:rPr>
        <w:t>（1）加强预期引导</w:t>
      </w:r>
    </w:p>
    <w:p w:rsidR="00AE2D4D" w:rsidRPr="00AE2D4D" w:rsidRDefault="00AE2D4D" w:rsidP="00AE2D4D">
      <w:pPr>
        <w:rPr>
          <w:rFonts w:ascii="仿宋" w:eastAsia="仿宋" w:hAnsi="仿宋"/>
          <w:sz w:val="32"/>
          <w:szCs w:val="32"/>
        </w:rPr>
      </w:pPr>
      <w:r w:rsidRPr="00AE2D4D">
        <w:rPr>
          <w:rFonts w:asciiTheme="minorHAnsi" w:eastAsiaTheme="minorEastAsia" w:hAnsiTheme="minorHAnsi" w:cstheme="minorBidi" w:hint="eastAsia"/>
          <w:szCs w:val="22"/>
        </w:rPr>
        <w:t xml:space="preserve">　</w:t>
      </w:r>
      <w:r w:rsidRPr="00AE2D4D">
        <w:rPr>
          <w:rFonts w:ascii="仿宋" w:eastAsia="仿宋" w:hAnsi="仿宋" w:hint="eastAsia"/>
          <w:sz w:val="32"/>
          <w:szCs w:val="32"/>
        </w:rPr>
        <w:t xml:space="preserve">　　按月公开全市财政收支情况。市财政局每月在</w:t>
      </w:r>
      <w:r>
        <w:rPr>
          <w:rFonts w:ascii="仿宋" w:eastAsia="仿宋" w:hAnsi="仿宋" w:hint="eastAsia"/>
          <w:sz w:val="32"/>
          <w:szCs w:val="32"/>
        </w:rPr>
        <w:t>市财政局</w:t>
      </w:r>
      <w:r w:rsidRPr="00AE2D4D">
        <w:rPr>
          <w:rFonts w:ascii="仿宋" w:eastAsia="仿宋" w:hAnsi="仿宋" w:hint="eastAsia"/>
          <w:sz w:val="32"/>
          <w:szCs w:val="32"/>
        </w:rPr>
        <w:t>网站公开上一月度</w:t>
      </w:r>
      <w:r>
        <w:rPr>
          <w:rFonts w:ascii="仿宋" w:eastAsia="仿宋" w:hAnsi="仿宋" w:hint="eastAsia"/>
          <w:sz w:val="32"/>
          <w:szCs w:val="32"/>
        </w:rPr>
        <w:t>公共预算</w:t>
      </w:r>
      <w:r w:rsidRPr="00AE2D4D">
        <w:rPr>
          <w:rFonts w:ascii="仿宋" w:eastAsia="仿宋" w:hAnsi="仿宋" w:hint="eastAsia"/>
          <w:sz w:val="32"/>
          <w:szCs w:val="32"/>
        </w:rPr>
        <w:t>收支情况，财政预决算信息</w:t>
      </w:r>
      <w:r>
        <w:rPr>
          <w:rFonts w:ascii="仿宋" w:eastAsia="仿宋" w:hAnsi="仿宋" w:hint="eastAsia"/>
          <w:sz w:val="32"/>
          <w:szCs w:val="32"/>
        </w:rPr>
        <w:t>按要求</w:t>
      </w:r>
      <w:r w:rsidRPr="00AE2D4D">
        <w:rPr>
          <w:rFonts w:ascii="仿宋" w:eastAsia="仿宋" w:hAnsi="仿宋" w:hint="eastAsia"/>
          <w:sz w:val="32"/>
          <w:szCs w:val="32"/>
        </w:rPr>
        <w:t>全部</w:t>
      </w:r>
      <w:r>
        <w:rPr>
          <w:rFonts w:ascii="仿宋" w:eastAsia="仿宋" w:hAnsi="仿宋" w:hint="eastAsia"/>
          <w:sz w:val="32"/>
          <w:szCs w:val="32"/>
        </w:rPr>
        <w:t>在网上</w:t>
      </w:r>
      <w:r w:rsidRPr="00AE2D4D">
        <w:rPr>
          <w:rFonts w:ascii="仿宋" w:eastAsia="仿宋" w:hAnsi="仿宋" w:hint="eastAsia"/>
          <w:sz w:val="32"/>
          <w:szCs w:val="32"/>
        </w:rPr>
        <w:t xml:space="preserve">公开。 </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主动公开月度、季度国民经济运行情况。市统计局</w:t>
      </w:r>
      <w:r>
        <w:rPr>
          <w:rFonts w:ascii="仿宋" w:eastAsia="仿宋" w:hAnsi="仿宋" w:hint="eastAsia"/>
          <w:sz w:val="32"/>
          <w:szCs w:val="32"/>
        </w:rPr>
        <w:t>通过编制《统计公报》《统计月报》</w:t>
      </w:r>
      <w:r w:rsidRPr="00AE2D4D">
        <w:rPr>
          <w:rFonts w:ascii="仿宋" w:eastAsia="仿宋" w:hAnsi="仿宋" w:hint="eastAsia"/>
          <w:sz w:val="32"/>
          <w:szCs w:val="32"/>
        </w:rPr>
        <w:t>《统计年鉴》等统计资料，在</w:t>
      </w:r>
      <w:r>
        <w:rPr>
          <w:rFonts w:ascii="仿宋" w:eastAsia="仿宋" w:hAnsi="仿宋" w:hint="eastAsia"/>
          <w:sz w:val="32"/>
          <w:szCs w:val="32"/>
        </w:rPr>
        <w:t>日照统计信息</w:t>
      </w:r>
      <w:r w:rsidRPr="00AE2D4D">
        <w:rPr>
          <w:rFonts w:ascii="仿宋" w:eastAsia="仿宋" w:hAnsi="仿宋" w:hint="eastAsia"/>
          <w:sz w:val="32"/>
          <w:szCs w:val="32"/>
        </w:rPr>
        <w:t>网开辟“</w:t>
      </w:r>
      <w:r>
        <w:rPr>
          <w:rFonts w:ascii="仿宋" w:eastAsia="仿宋" w:hAnsi="仿宋" w:hint="eastAsia"/>
          <w:sz w:val="32"/>
          <w:szCs w:val="32"/>
        </w:rPr>
        <w:t>统计公报</w:t>
      </w:r>
      <w:r w:rsidRPr="00AE2D4D">
        <w:rPr>
          <w:rFonts w:ascii="仿宋" w:eastAsia="仿宋" w:hAnsi="仿宋" w:hint="eastAsia"/>
          <w:sz w:val="32"/>
          <w:szCs w:val="32"/>
        </w:rPr>
        <w:t>”“数据</w:t>
      </w:r>
      <w:r>
        <w:rPr>
          <w:rFonts w:ascii="仿宋" w:eastAsia="仿宋" w:hAnsi="仿宋" w:hint="eastAsia"/>
          <w:sz w:val="32"/>
          <w:szCs w:val="32"/>
        </w:rPr>
        <w:t>发布</w:t>
      </w:r>
      <w:r w:rsidRPr="00AE2D4D">
        <w:rPr>
          <w:rFonts w:ascii="仿宋" w:eastAsia="仿宋" w:hAnsi="仿宋" w:hint="eastAsia"/>
          <w:sz w:val="32"/>
          <w:szCs w:val="32"/>
        </w:rPr>
        <w:t xml:space="preserve">”“统计分析”等栏目，发布经济运行情况，解读统计数据。 </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698176" behindDoc="0" locked="0" layoutInCell="1" allowOverlap="1" wp14:anchorId="00E8BCDA" wp14:editId="7BA198FC">
            <wp:simplePos x="0" y="0"/>
            <wp:positionH relativeFrom="column">
              <wp:posOffset>-69215</wp:posOffset>
            </wp:positionH>
            <wp:positionV relativeFrom="paragraph">
              <wp:posOffset>192405</wp:posOffset>
            </wp:positionV>
            <wp:extent cx="5749478" cy="4032396"/>
            <wp:effectExtent l="0" t="0" r="3810" b="6350"/>
            <wp:wrapNone/>
            <wp:docPr id="10" name="图片 10" descr="C:\Users\lenovo\AppData\Roaming\Tencent\Users\403700349\QQ\WinTemp\RichOle\`}A2P_M1I4B9RHC%7}~W)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403700349\QQ\WinTemp\RichOle\`}A2P_M1I4B9RHC%7}~W)I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478" cy="4032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AE2D4D">
      <w:pPr>
        <w:rPr>
          <w:rFonts w:ascii="仿宋" w:eastAsia="仿宋" w:hAnsi="仿宋"/>
          <w:sz w:val="32"/>
          <w:szCs w:val="32"/>
        </w:rPr>
      </w:pP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主动公开相关审计结果公告及审计发现问题的整改情况。市审计局在市政府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“政务公开专栏”下的</w:t>
      </w:r>
      <w:r w:rsidRPr="00AE2D4D">
        <w:rPr>
          <w:rFonts w:ascii="仿宋" w:eastAsia="仿宋" w:hAnsi="仿宋" w:hint="eastAsia"/>
          <w:sz w:val="32"/>
          <w:szCs w:val="32"/>
        </w:rPr>
        <w:t>“审计</w:t>
      </w:r>
      <w:r>
        <w:rPr>
          <w:rFonts w:ascii="仿宋" w:eastAsia="仿宋" w:hAnsi="仿宋" w:hint="eastAsia"/>
          <w:sz w:val="32"/>
          <w:szCs w:val="32"/>
        </w:rPr>
        <w:t>信息</w:t>
      </w:r>
      <w:r w:rsidRPr="00AE2D4D">
        <w:rPr>
          <w:rFonts w:ascii="仿宋" w:eastAsia="仿宋" w:hAnsi="仿宋" w:hint="eastAsia"/>
          <w:sz w:val="32"/>
          <w:szCs w:val="32"/>
        </w:rPr>
        <w:t>”</w:t>
      </w:r>
      <w:r>
        <w:rPr>
          <w:rFonts w:ascii="仿宋" w:eastAsia="仿宋" w:hAnsi="仿宋" w:hint="eastAsia"/>
          <w:sz w:val="32"/>
          <w:szCs w:val="32"/>
        </w:rPr>
        <w:t>子</w:t>
      </w:r>
      <w:r w:rsidRPr="00AE2D4D">
        <w:rPr>
          <w:rFonts w:ascii="仿宋" w:eastAsia="仿宋" w:hAnsi="仿宋" w:hint="eastAsia"/>
          <w:sz w:val="32"/>
          <w:szCs w:val="32"/>
        </w:rPr>
        <w:lastRenderedPageBreak/>
        <w:t>栏</w:t>
      </w:r>
      <w:r>
        <w:rPr>
          <w:rFonts w:ascii="仿宋" w:eastAsia="仿宋" w:hAnsi="仿宋" w:hint="eastAsia"/>
          <w:sz w:val="32"/>
          <w:szCs w:val="32"/>
        </w:rPr>
        <w:t>目</w:t>
      </w:r>
      <w:r w:rsidRPr="00AE2D4D">
        <w:rPr>
          <w:rFonts w:ascii="仿宋" w:eastAsia="仿宋" w:hAnsi="仿宋" w:hint="eastAsia"/>
          <w:sz w:val="32"/>
          <w:szCs w:val="32"/>
        </w:rPr>
        <w:t xml:space="preserve">，公开《2016年度市本级预算执行和其他财政收支的审计工作报告》及部门审计结果。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（2）推进减税、降费、降低要素成本信息公开 </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加大减税降</w:t>
      </w:r>
      <w:proofErr w:type="gramStart"/>
      <w:r w:rsidRPr="00AE2D4D">
        <w:rPr>
          <w:rFonts w:ascii="仿宋" w:eastAsia="仿宋" w:hAnsi="仿宋" w:hint="eastAsia"/>
          <w:sz w:val="32"/>
          <w:szCs w:val="32"/>
        </w:rPr>
        <w:t>费政策</w:t>
      </w:r>
      <w:proofErr w:type="gramEnd"/>
      <w:r w:rsidRPr="00AE2D4D">
        <w:rPr>
          <w:rFonts w:ascii="仿宋" w:eastAsia="仿宋" w:hAnsi="仿宋" w:hint="eastAsia"/>
          <w:sz w:val="32"/>
          <w:szCs w:val="32"/>
        </w:rPr>
        <w:t>公开力度。市财政局</w:t>
      </w:r>
      <w:r>
        <w:rPr>
          <w:rFonts w:ascii="仿宋" w:eastAsia="仿宋" w:hAnsi="仿宋" w:hint="eastAsia"/>
          <w:sz w:val="32"/>
          <w:szCs w:val="32"/>
        </w:rPr>
        <w:t>主动</w:t>
      </w:r>
      <w:r w:rsidRPr="00AE2D4D">
        <w:rPr>
          <w:rFonts w:ascii="仿宋" w:eastAsia="仿宋" w:hAnsi="仿宋" w:hint="eastAsia"/>
          <w:sz w:val="32"/>
          <w:szCs w:val="32"/>
        </w:rPr>
        <w:t>公开</w:t>
      </w:r>
      <w:r>
        <w:rPr>
          <w:rFonts w:ascii="仿宋" w:eastAsia="仿宋" w:hAnsi="仿宋" w:hint="eastAsia"/>
          <w:sz w:val="32"/>
          <w:szCs w:val="32"/>
        </w:rPr>
        <w:t>国家、省市</w:t>
      </w:r>
      <w:r w:rsidRPr="00AE2D4D">
        <w:rPr>
          <w:rFonts w:ascii="仿宋" w:eastAsia="仿宋" w:hAnsi="仿宋" w:hint="eastAsia"/>
          <w:sz w:val="32"/>
          <w:szCs w:val="32"/>
        </w:rPr>
        <w:t>相关降费减负政策</w:t>
      </w:r>
      <w:r>
        <w:rPr>
          <w:rFonts w:ascii="仿宋" w:eastAsia="仿宋" w:hAnsi="仿宋" w:hint="eastAsia"/>
          <w:sz w:val="32"/>
          <w:szCs w:val="32"/>
        </w:rPr>
        <w:t>、文件，解读新出台的减税降</w:t>
      </w:r>
      <w:proofErr w:type="gramStart"/>
      <w:r>
        <w:rPr>
          <w:rFonts w:ascii="仿宋" w:eastAsia="仿宋" w:hAnsi="仿宋" w:hint="eastAsia"/>
          <w:sz w:val="32"/>
          <w:szCs w:val="32"/>
        </w:rPr>
        <w:t>费政策</w:t>
      </w:r>
      <w:proofErr w:type="gramEnd"/>
      <w:r>
        <w:rPr>
          <w:rFonts w:ascii="仿宋" w:eastAsia="仿宋" w:hAnsi="仿宋" w:hint="eastAsia"/>
          <w:sz w:val="32"/>
          <w:szCs w:val="32"/>
        </w:rPr>
        <w:t>措施。市国税局利用部门</w:t>
      </w:r>
      <w:r w:rsidRPr="00AE2D4D">
        <w:rPr>
          <w:rFonts w:ascii="仿宋" w:eastAsia="仿宋" w:hAnsi="仿宋" w:hint="eastAsia"/>
          <w:sz w:val="32"/>
          <w:szCs w:val="32"/>
        </w:rPr>
        <w:t>网站、新媒体和传统媒体，及时刊登促进创业创新、支持小微企业、保障和改善民生等相关税收政策公告、报道，进一步扩大税收宣传影响力。市地税局通过</w:t>
      </w:r>
      <w:r w:rsidR="001A4BC6">
        <w:rPr>
          <w:rFonts w:ascii="仿宋" w:eastAsia="仿宋" w:hAnsi="仿宋" w:hint="eastAsia"/>
          <w:sz w:val="32"/>
          <w:szCs w:val="32"/>
        </w:rPr>
        <w:t>纳税人学堂、</w:t>
      </w:r>
      <w:r w:rsidRPr="00AE2D4D">
        <w:rPr>
          <w:rFonts w:ascii="仿宋" w:eastAsia="仿宋" w:hAnsi="仿宋" w:hint="eastAsia"/>
          <w:sz w:val="32"/>
          <w:szCs w:val="32"/>
        </w:rPr>
        <w:t>办税服务厅、12366服务热线、网站、</w:t>
      </w:r>
      <w:proofErr w:type="gramStart"/>
      <w:r w:rsidRPr="00AE2D4D">
        <w:rPr>
          <w:rFonts w:ascii="仿宋" w:eastAsia="仿宋" w:hAnsi="仿宋" w:hint="eastAsia"/>
          <w:sz w:val="32"/>
          <w:szCs w:val="32"/>
        </w:rPr>
        <w:t>官方微信等</w:t>
      </w:r>
      <w:proofErr w:type="gramEnd"/>
      <w:r w:rsidRPr="00AE2D4D">
        <w:rPr>
          <w:rFonts w:ascii="仿宋" w:eastAsia="仿宋" w:hAnsi="仿宋" w:hint="eastAsia"/>
          <w:sz w:val="32"/>
          <w:szCs w:val="32"/>
        </w:rPr>
        <w:t>多种渠道，加大政策法规特别是减税降</w:t>
      </w:r>
      <w:proofErr w:type="gramStart"/>
      <w:r w:rsidRPr="00AE2D4D">
        <w:rPr>
          <w:rFonts w:ascii="仿宋" w:eastAsia="仿宋" w:hAnsi="仿宋" w:hint="eastAsia"/>
          <w:sz w:val="32"/>
          <w:szCs w:val="32"/>
        </w:rPr>
        <w:t>费相关</w:t>
      </w:r>
      <w:proofErr w:type="gramEnd"/>
      <w:r w:rsidRPr="00AE2D4D">
        <w:rPr>
          <w:rFonts w:ascii="仿宋" w:eastAsia="仿宋" w:hAnsi="仿宋" w:hint="eastAsia"/>
          <w:sz w:val="32"/>
          <w:szCs w:val="32"/>
        </w:rPr>
        <w:t>优惠政策公开力度。</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699200" behindDoc="0" locked="0" layoutInCell="1" allowOverlap="1" wp14:anchorId="2A334136" wp14:editId="0B5977C2">
            <wp:simplePos x="0" y="0"/>
            <wp:positionH relativeFrom="column">
              <wp:posOffset>92710</wp:posOffset>
            </wp:positionH>
            <wp:positionV relativeFrom="paragraph">
              <wp:posOffset>205740</wp:posOffset>
            </wp:positionV>
            <wp:extent cx="5524500" cy="2913380"/>
            <wp:effectExtent l="0" t="0" r="0" b="1270"/>
            <wp:wrapNone/>
            <wp:docPr id="27" name="图片 27" descr="C:\Users\lenovo\AppData\Roaming\Tencent\Users\403700349\QQ\WinTemp\RichOle\{]Z_@AG_{T7{{F4@48I}L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Roaming\Tencent\Users\403700349\QQ\WinTemp\RichOle\{]Z_@AG_{T7{{F4@48I}LS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91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AE2D4D" w:rsidRDefault="001A4BC6" w:rsidP="001A4BC6">
      <w:pPr>
        <w:ind w:firstLine="645"/>
        <w:rPr>
          <w:rFonts w:ascii="仿宋" w:eastAsia="仿宋" w:hAnsi="仿宋"/>
          <w:sz w:val="32"/>
          <w:szCs w:val="32"/>
        </w:rPr>
      </w:pP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集中展示行政事业性收费和政府性基金目录清单。市财政局、市</w:t>
      </w:r>
      <w:r>
        <w:rPr>
          <w:rFonts w:ascii="仿宋" w:eastAsia="仿宋" w:hAnsi="仿宋" w:hint="eastAsia"/>
          <w:sz w:val="32"/>
          <w:szCs w:val="32"/>
        </w:rPr>
        <w:t>物价局通过政府网站及时公开</w:t>
      </w:r>
      <w:r w:rsidRPr="00AE2D4D">
        <w:rPr>
          <w:rFonts w:ascii="仿宋" w:eastAsia="仿宋" w:hAnsi="仿宋" w:hint="eastAsia"/>
          <w:sz w:val="32"/>
          <w:szCs w:val="32"/>
        </w:rPr>
        <w:t>全国性及</w:t>
      </w:r>
      <w:r>
        <w:rPr>
          <w:rFonts w:ascii="仿宋" w:eastAsia="仿宋" w:hAnsi="仿宋" w:hint="eastAsia"/>
          <w:sz w:val="32"/>
          <w:szCs w:val="32"/>
        </w:rPr>
        <w:t>山东</w:t>
      </w:r>
      <w:r w:rsidRPr="00AE2D4D">
        <w:rPr>
          <w:rFonts w:ascii="仿宋" w:eastAsia="仿宋" w:hAnsi="仿宋" w:hint="eastAsia"/>
          <w:sz w:val="32"/>
          <w:szCs w:val="32"/>
        </w:rPr>
        <w:t>省行政事业性收费目录清单（含政府性基金）、全国性及</w:t>
      </w:r>
      <w:r>
        <w:rPr>
          <w:rFonts w:ascii="仿宋" w:eastAsia="仿宋" w:hAnsi="仿宋" w:hint="eastAsia"/>
          <w:sz w:val="32"/>
          <w:szCs w:val="32"/>
        </w:rPr>
        <w:t>山东</w:t>
      </w:r>
      <w:r w:rsidRPr="00AE2D4D">
        <w:rPr>
          <w:rFonts w:ascii="仿宋" w:eastAsia="仿宋" w:hAnsi="仿宋" w:hint="eastAsia"/>
          <w:sz w:val="32"/>
          <w:szCs w:val="32"/>
        </w:rPr>
        <w:t>省涉企收费目录清单</w:t>
      </w:r>
      <w:r>
        <w:rPr>
          <w:rFonts w:ascii="仿宋" w:eastAsia="仿宋" w:hAnsi="仿宋" w:hint="eastAsia"/>
          <w:sz w:val="32"/>
          <w:szCs w:val="32"/>
        </w:rPr>
        <w:t>。</w:t>
      </w:r>
      <w:r w:rsidRPr="00AE2D4D">
        <w:rPr>
          <w:rFonts w:ascii="仿宋" w:eastAsia="仿宋" w:hAnsi="仿宋" w:hint="eastAsia"/>
          <w:sz w:val="32"/>
          <w:szCs w:val="32"/>
        </w:rPr>
        <w:t>实行收费项目清单管理，完善收费监管，清单之外项目一律</w:t>
      </w:r>
      <w:r w:rsidRPr="00AE2D4D">
        <w:rPr>
          <w:rFonts w:ascii="仿宋" w:eastAsia="仿宋" w:hAnsi="仿宋" w:hint="eastAsia"/>
          <w:sz w:val="32"/>
          <w:szCs w:val="32"/>
        </w:rPr>
        <w:lastRenderedPageBreak/>
        <w:t>不得收费。</w:t>
      </w: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公开清理规范涉企收费各项政策措施及执行落实情况。严格落实政策，建立涉企收费清单。落实对企业减免收费基金的政策，组织编制了《日照市市级实行政府定价的涉企经营服务性收费目录清单》，对7项收费的名称、文件依据等进行了公示；公布了《日照市进出口环节政府定价和政府指导价收费目录清单》，进一步提高了进出口环节收费政策透明度。对保留的收费项目，由有关部门以目录清单形式在市政府、市财政部门、市物价部门等网站向社会公布。在市物价局网站建立了行政事业性收费单位、收费项目和标准动态公示平台，对55个市直单位和国家、省属驻日照单位收费情况实行动态管理。市经</w:t>
      </w:r>
      <w:proofErr w:type="gramStart"/>
      <w:r w:rsidRPr="00AE2D4D">
        <w:rPr>
          <w:rFonts w:ascii="仿宋" w:eastAsia="仿宋" w:hAnsi="仿宋" w:hint="eastAsia"/>
          <w:sz w:val="32"/>
          <w:szCs w:val="32"/>
        </w:rPr>
        <w:t>信委清理</w:t>
      </w:r>
      <w:proofErr w:type="gramEnd"/>
      <w:r w:rsidRPr="00AE2D4D">
        <w:rPr>
          <w:rFonts w:ascii="仿宋" w:eastAsia="仿宋" w:hAnsi="仿宋" w:hint="eastAsia"/>
          <w:sz w:val="32"/>
          <w:szCs w:val="32"/>
        </w:rPr>
        <w:t>规范</w:t>
      </w:r>
      <w:proofErr w:type="gramStart"/>
      <w:r w:rsidRPr="00AE2D4D">
        <w:rPr>
          <w:rFonts w:ascii="仿宋" w:eastAsia="仿宋" w:hAnsi="仿宋" w:hint="eastAsia"/>
          <w:sz w:val="32"/>
          <w:szCs w:val="32"/>
        </w:rPr>
        <w:t>各类涉企</w:t>
      </w:r>
      <w:proofErr w:type="gramEnd"/>
      <w:r w:rsidRPr="00AE2D4D">
        <w:rPr>
          <w:rFonts w:ascii="仿宋" w:eastAsia="仿宋" w:hAnsi="仿宋" w:hint="eastAsia"/>
          <w:sz w:val="32"/>
          <w:szCs w:val="32"/>
        </w:rPr>
        <w:t>收费项目，</w:t>
      </w:r>
      <w:r>
        <w:rPr>
          <w:rFonts w:ascii="仿宋" w:eastAsia="仿宋" w:hAnsi="仿宋" w:hint="eastAsia"/>
          <w:sz w:val="32"/>
          <w:szCs w:val="32"/>
        </w:rPr>
        <w:t>落实惠</w:t>
      </w:r>
      <w:proofErr w:type="gramStart"/>
      <w:r>
        <w:rPr>
          <w:rFonts w:ascii="仿宋" w:eastAsia="仿宋" w:hAnsi="仿宋" w:hint="eastAsia"/>
          <w:sz w:val="32"/>
          <w:szCs w:val="32"/>
        </w:rPr>
        <w:t>企政策</w:t>
      </w:r>
      <w:proofErr w:type="gramEnd"/>
      <w:r>
        <w:rPr>
          <w:rFonts w:ascii="仿宋" w:eastAsia="仿宋" w:hAnsi="仿宋" w:hint="eastAsia"/>
          <w:sz w:val="32"/>
          <w:szCs w:val="32"/>
        </w:rPr>
        <w:t>各项任务</w:t>
      </w:r>
      <w:r w:rsidRPr="00AE2D4D">
        <w:rPr>
          <w:rFonts w:ascii="仿宋" w:eastAsia="仿宋" w:hAnsi="仿宋" w:hint="eastAsia"/>
          <w:sz w:val="32"/>
          <w:szCs w:val="32"/>
        </w:rPr>
        <w:t>目标；深入贯彻落实全省《关于认真做好治理公路“三乱”工作营造良好公路运输环境的通知》精神，进一步把纠正物流领域乱收费和治理公路“三乱”工作纳入规范化、制度化的轨道。</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定期公布社会保险情况。市</w:t>
      </w:r>
      <w:proofErr w:type="gramStart"/>
      <w:r w:rsidRPr="00AE2D4D">
        <w:rPr>
          <w:rFonts w:ascii="仿宋" w:eastAsia="仿宋" w:hAnsi="仿宋" w:hint="eastAsia"/>
          <w:sz w:val="32"/>
          <w:szCs w:val="32"/>
        </w:rPr>
        <w:t>人社局</w:t>
      </w:r>
      <w:proofErr w:type="gramEnd"/>
      <w:r w:rsidRPr="00AE2D4D">
        <w:rPr>
          <w:rFonts w:ascii="仿宋" w:eastAsia="仿宋" w:hAnsi="仿宋" w:hint="eastAsia"/>
          <w:sz w:val="32"/>
          <w:szCs w:val="32"/>
        </w:rPr>
        <w:t>网站</w:t>
      </w:r>
      <w:r w:rsidR="001A4BC6">
        <w:rPr>
          <w:rFonts w:ascii="仿宋" w:eastAsia="仿宋" w:hAnsi="仿宋" w:hint="eastAsia"/>
          <w:sz w:val="32"/>
          <w:szCs w:val="32"/>
        </w:rPr>
        <w:t>主动发布</w:t>
      </w:r>
      <w:r w:rsidRPr="00AE2D4D">
        <w:rPr>
          <w:rFonts w:ascii="仿宋" w:eastAsia="仿宋" w:hAnsi="仿宋" w:hint="eastAsia"/>
          <w:sz w:val="32"/>
          <w:szCs w:val="32"/>
        </w:rPr>
        <w:t>涉及养老、工伤、失业保险类费率和基金运行情况信息，并</w:t>
      </w:r>
      <w:r>
        <w:rPr>
          <w:rFonts w:ascii="仿宋" w:eastAsia="仿宋" w:hAnsi="仿宋" w:hint="eastAsia"/>
          <w:sz w:val="32"/>
          <w:szCs w:val="32"/>
        </w:rPr>
        <w:t>按要求及时公开</w:t>
      </w:r>
      <w:r w:rsidRPr="00AE2D4D">
        <w:rPr>
          <w:rFonts w:ascii="仿宋" w:eastAsia="仿宋" w:hAnsi="仿宋" w:hint="eastAsia"/>
          <w:sz w:val="32"/>
          <w:szCs w:val="32"/>
        </w:rPr>
        <w:t xml:space="preserve">社会保险工作情况。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（3）推进重大建设项目和公共资源配置信息公开 </w:t>
      </w: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推进重大建设项目信息公开。</w:t>
      </w:r>
      <w:proofErr w:type="gramStart"/>
      <w:r w:rsidRPr="00AE2D4D">
        <w:rPr>
          <w:rFonts w:ascii="仿宋" w:eastAsia="仿宋" w:hAnsi="仿宋" w:hint="eastAsia"/>
          <w:sz w:val="32"/>
          <w:szCs w:val="32"/>
        </w:rPr>
        <w:t>市发改委</w:t>
      </w:r>
      <w:proofErr w:type="gramEnd"/>
      <w:r>
        <w:rPr>
          <w:rFonts w:ascii="仿宋" w:eastAsia="仿宋" w:hAnsi="仿宋" w:hint="eastAsia"/>
          <w:sz w:val="32"/>
          <w:szCs w:val="32"/>
        </w:rPr>
        <w:t>通过部门网站主动公开重大项目审批、核准和备案信息，并及时公开大项目进展信息。</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推进公共资源配置信息公开。</w:t>
      </w:r>
      <w:r>
        <w:rPr>
          <w:rFonts w:ascii="仿宋" w:eastAsia="仿宋" w:hAnsi="仿宋" w:hint="eastAsia"/>
          <w:sz w:val="32"/>
          <w:szCs w:val="32"/>
        </w:rPr>
        <w:t>市公共资源交易中心依托日照</w:t>
      </w:r>
      <w:r>
        <w:rPr>
          <w:rFonts w:ascii="仿宋" w:eastAsia="仿宋" w:hAnsi="仿宋" w:hint="eastAsia"/>
          <w:sz w:val="32"/>
          <w:szCs w:val="32"/>
        </w:rPr>
        <w:lastRenderedPageBreak/>
        <w:t>市公共资源交易网，集中公开</w:t>
      </w:r>
      <w:r w:rsidRPr="00AE2D4D">
        <w:rPr>
          <w:rFonts w:ascii="仿宋" w:eastAsia="仿宋" w:hAnsi="仿宋" w:hint="eastAsia"/>
          <w:sz w:val="32"/>
          <w:szCs w:val="32"/>
        </w:rPr>
        <w:t xml:space="preserve">工程建设项目招标投标、土地使用权和矿业权出让、国有产权交易、政府采购等交易信息，实现与省公共资源交易电子公共服务平台的互联互通。 </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0224" behindDoc="0" locked="0" layoutInCell="1" allowOverlap="1" wp14:anchorId="13274093" wp14:editId="63E515A0">
            <wp:simplePos x="0" y="0"/>
            <wp:positionH relativeFrom="column">
              <wp:posOffset>54610</wp:posOffset>
            </wp:positionH>
            <wp:positionV relativeFrom="paragraph">
              <wp:posOffset>206375</wp:posOffset>
            </wp:positionV>
            <wp:extent cx="5618480" cy="4238625"/>
            <wp:effectExtent l="0" t="0" r="1270" b="9525"/>
            <wp:wrapNone/>
            <wp:docPr id="34" name="图片 4" descr="C:\Users\lenovo\AppData\Roaming\Tencent\Users\403700349\QQ\WinTemp\RichOle\FP4BA33JL65C13TNPLW9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Tencent\Users\403700349\QQ\WinTemp\RichOle\FP4BA33JL65C13TNPLW9B8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48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AE2D4D" w:rsidRDefault="001A4BC6" w:rsidP="001A4BC6">
      <w:pPr>
        <w:ind w:firstLine="645"/>
        <w:rPr>
          <w:rFonts w:ascii="仿宋" w:eastAsia="仿宋" w:hAnsi="仿宋"/>
          <w:sz w:val="32"/>
          <w:szCs w:val="32"/>
        </w:rPr>
      </w:pP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（4）推进政府和社会资本（PPP）项目信息公开 </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和市财政局网站分别</w:t>
      </w:r>
      <w:r w:rsidRPr="00AE2D4D">
        <w:rPr>
          <w:rFonts w:ascii="仿宋" w:eastAsia="仿宋" w:hAnsi="仿宋" w:hint="eastAsia"/>
          <w:sz w:val="32"/>
          <w:szCs w:val="32"/>
        </w:rPr>
        <w:t>开设</w:t>
      </w:r>
      <w:r>
        <w:rPr>
          <w:rFonts w:ascii="仿宋" w:eastAsia="仿宋" w:hAnsi="仿宋" w:hint="eastAsia"/>
          <w:sz w:val="32"/>
          <w:szCs w:val="32"/>
        </w:rPr>
        <w:t>“</w:t>
      </w:r>
      <w:r w:rsidRPr="00AE2D4D">
        <w:rPr>
          <w:rFonts w:ascii="仿宋" w:eastAsia="仿宋" w:hAnsi="仿宋" w:hint="eastAsia"/>
          <w:sz w:val="32"/>
          <w:szCs w:val="32"/>
        </w:rPr>
        <w:t>PPP</w:t>
      </w:r>
      <w:r>
        <w:rPr>
          <w:rFonts w:ascii="仿宋" w:eastAsia="仿宋" w:hAnsi="仿宋" w:hint="eastAsia"/>
          <w:sz w:val="32"/>
          <w:szCs w:val="32"/>
        </w:rPr>
        <w:t>项目信息”、“PPP之窗”</w:t>
      </w:r>
      <w:r w:rsidRPr="00AE2D4D">
        <w:rPr>
          <w:rFonts w:ascii="仿宋" w:eastAsia="仿宋" w:hAnsi="仿宋" w:hint="eastAsia"/>
          <w:sz w:val="32"/>
          <w:szCs w:val="32"/>
        </w:rPr>
        <w:t>栏</w:t>
      </w:r>
      <w:r>
        <w:rPr>
          <w:rFonts w:ascii="仿宋" w:eastAsia="仿宋" w:hAnsi="仿宋" w:hint="eastAsia"/>
          <w:sz w:val="32"/>
          <w:szCs w:val="32"/>
        </w:rPr>
        <w:t>目</w:t>
      </w:r>
      <w:r w:rsidRPr="00AE2D4D">
        <w:rPr>
          <w:rFonts w:ascii="仿宋" w:eastAsia="仿宋" w:hAnsi="仿宋" w:hint="eastAsia"/>
          <w:sz w:val="32"/>
          <w:szCs w:val="32"/>
        </w:rPr>
        <w:t xml:space="preserve">，主动公开PPP项目信息，包括PPP相关法律法规、政策文件、项目清单、落地项目等信息，提高公开的及时性、准确性和完整性，激发社会资本参与热情。 </w:t>
      </w:r>
    </w:p>
    <w:p w:rsidR="00AE2D4D" w:rsidRPr="00AE2D4D" w:rsidRDefault="00AE2D4D" w:rsidP="00AE2D4D">
      <w:pPr>
        <w:rPr>
          <w:rFonts w:asciiTheme="minorEastAsia" w:eastAsiaTheme="minorEastAsia" w:hAnsiTheme="minorEastAsia"/>
          <w:b/>
          <w:sz w:val="32"/>
          <w:szCs w:val="32"/>
        </w:rPr>
      </w:pPr>
      <w:r w:rsidRPr="00AE2D4D">
        <w:rPr>
          <w:rFonts w:ascii="仿宋" w:eastAsia="仿宋" w:hAnsi="仿宋" w:hint="eastAsia"/>
          <w:sz w:val="32"/>
          <w:szCs w:val="32"/>
        </w:rPr>
        <w:t xml:space="preserve">　　</w:t>
      </w:r>
      <w:r w:rsidRPr="00AE2D4D">
        <w:rPr>
          <w:rFonts w:asciiTheme="minorEastAsia" w:eastAsiaTheme="minorEastAsia" w:hAnsiTheme="minorEastAsia" w:hint="eastAsia"/>
          <w:b/>
          <w:sz w:val="32"/>
          <w:szCs w:val="32"/>
        </w:rPr>
        <w:t xml:space="preserve">2.以政务公开助力促改革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（1）推进“放管服”改革信息公开 </w:t>
      </w:r>
    </w:p>
    <w:p w:rsidR="00AE2D4D" w:rsidRDefault="00AE2D4D" w:rsidP="001A4BC6">
      <w:pPr>
        <w:ind w:firstLine="645"/>
        <w:rPr>
          <w:rFonts w:ascii="仿宋" w:eastAsia="仿宋" w:hAnsi="仿宋"/>
          <w:sz w:val="32"/>
          <w:szCs w:val="32"/>
        </w:rPr>
      </w:pPr>
      <w:r>
        <w:rPr>
          <w:rFonts w:ascii="仿宋" w:eastAsia="仿宋" w:hAnsi="仿宋" w:hint="eastAsia"/>
          <w:sz w:val="32"/>
          <w:szCs w:val="32"/>
        </w:rPr>
        <w:t>强化权责清单管理与应用。以清单管理推动简政</w:t>
      </w:r>
      <w:r w:rsidRPr="00AE2D4D">
        <w:rPr>
          <w:rFonts w:ascii="仿宋" w:eastAsia="仿宋" w:hAnsi="仿宋" w:hint="eastAsia"/>
          <w:sz w:val="32"/>
          <w:szCs w:val="32"/>
        </w:rPr>
        <w:t>放权，各类</w:t>
      </w:r>
      <w:r w:rsidRPr="00AE2D4D">
        <w:rPr>
          <w:rFonts w:ascii="仿宋" w:eastAsia="仿宋" w:hAnsi="仿宋" w:hint="eastAsia"/>
          <w:sz w:val="32"/>
          <w:szCs w:val="32"/>
        </w:rPr>
        <w:lastRenderedPageBreak/>
        <w:t>清单及时向社会公开。在市政府</w:t>
      </w:r>
      <w:r>
        <w:rPr>
          <w:rFonts w:ascii="仿宋" w:eastAsia="仿宋" w:hAnsi="仿宋" w:hint="eastAsia"/>
          <w:sz w:val="32"/>
          <w:szCs w:val="32"/>
        </w:rPr>
        <w:t>门户</w:t>
      </w:r>
      <w:r w:rsidRPr="00AE2D4D">
        <w:rPr>
          <w:rFonts w:ascii="仿宋" w:eastAsia="仿宋" w:hAnsi="仿宋" w:hint="eastAsia"/>
          <w:sz w:val="32"/>
          <w:szCs w:val="32"/>
        </w:rPr>
        <w:t>网站、市</w:t>
      </w:r>
      <w:r>
        <w:rPr>
          <w:rFonts w:ascii="仿宋" w:eastAsia="仿宋" w:hAnsi="仿宋" w:hint="eastAsia"/>
          <w:sz w:val="32"/>
          <w:szCs w:val="32"/>
        </w:rPr>
        <w:t>编办网站</w:t>
      </w:r>
      <w:r w:rsidRPr="00AE2D4D">
        <w:rPr>
          <w:rFonts w:ascii="仿宋" w:eastAsia="仿宋" w:hAnsi="仿宋" w:hint="eastAsia"/>
          <w:sz w:val="32"/>
          <w:szCs w:val="32"/>
        </w:rPr>
        <w:t>集中发布权责清单，依托市</w:t>
      </w:r>
      <w:r>
        <w:rPr>
          <w:rFonts w:ascii="仿宋" w:eastAsia="仿宋" w:hAnsi="仿宋" w:hint="eastAsia"/>
          <w:sz w:val="32"/>
          <w:szCs w:val="32"/>
        </w:rPr>
        <w:t>编办网站相关栏目</w:t>
      </w:r>
      <w:r w:rsidRPr="00AE2D4D">
        <w:rPr>
          <w:rFonts w:ascii="仿宋" w:eastAsia="仿宋" w:hAnsi="仿宋" w:hint="eastAsia"/>
          <w:sz w:val="32"/>
          <w:szCs w:val="32"/>
        </w:rPr>
        <w:t xml:space="preserve">增加在线提交意见建议功能，让公众了解放权情况，监督放权进程，评价放权效果。 </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1248" behindDoc="0" locked="0" layoutInCell="1" allowOverlap="1" wp14:anchorId="317B1025" wp14:editId="59271BBB">
            <wp:simplePos x="0" y="0"/>
            <wp:positionH relativeFrom="column">
              <wp:posOffset>31115</wp:posOffset>
            </wp:positionH>
            <wp:positionV relativeFrom="paragraph">
              <wp:posOffset>187325</wp:posOffset>
            </wp:positionV>
            <wp:extent cx="5614035" cy="4064635"/>
            <wp:effectExtent l="0" t="0" r="5715" b="0"/>
            <wp:wrapNone/>
            <wp:docPr id="35" name="图片 6" descr="C:\Users\lenovo\AppData\Roaming\Tencent\Users\403700349\QQ\WinTemp\RichOle\J3EKIPCPU6$4RJ$1[GZ]D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Roaming\Tencent\Users\403700349\QQ\WinTemp\RichOle\J3EKIPCPU6$4RJ$1[GZ]DN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035"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AE2D4D" w:rsidRDefault="001A4BC6" w:rsidP="001A4BC6">
      <w:pPr>
        <w:ind w:firstLine="645"/>
        <w:rPr>
          <w:rFonts w:ascii="仿宋" w:eastAsia="仿宋" w:hAnsi="仿宋"/>
          <w:sz w:val="32"/>
          <w:szCs w:val="32"/>
        </w:rPr>
      </w:pP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权责清单及时向社会公开。市政府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“政务公开专栏”下的“行政权力运行公开”栏目，</w:t>
      </w:r>
      <w:r w:rsidRPr="00AE2D4D">
        <w:rPr>
          <w:rFonts w:ascii="仿宋" w:eastAsia="仿宋" w:hAnsi="仿宋" w:hint="eastAsia"/>
          <w:sz w:val="32"/>
          <w:szCs w:val="32"/>
        </w:rPr>
        <w:t xml:space="preserve">集中发布行政审批事项清单、行政处罚事项清单、投资核准事项清单、国家职业资格目录清单、政府定价或指导价经营服务型收费清单、中介服务事项清单、工商登记前置审批事项目录和企业设立后的经营许可清单等，接受群众监督。 </w:t>
      </w:r>
    </w:p>
    <w:p w:rsidR="001A4BC6" w:rsidRDefault="00AE2D4D" w:rsidP="001A4BC6">
      <w:pPr>
        <w:ind w:firstLine="645"/>
        <w:rPr>
          <w:rFonts w:ascii="仿宋" w:eastAsia="仿宋" w:hAnsi="仿宋"/>
          <w:sz w:val="32"/>
          <w:szCs w:val="32"/>
        </w:rPr>
      </w:pPr>
      <w:r>
        <w:rPr>
          <w:rFonts w:ascii="仿宋" w:eastAsia="仿宋" w:hAnsi="仿宋" w:hint="eastAsia"/>
          <w:sz w:val="32"/>
          <w:szCs w:val="32"/>
        </w:rPr>
        <w:t>规范公开办事指南事项。通过山东</w:t>
      </w:r>
      <w:r w:rsidRPr="00AE2D4D">
        <w:rPr>
          <w:rFonts w:ascii="仿宋" w:eastAsia="仿宋" w:hAnsi="仿宋" w:hint="eastAsia"/>
          <w:sz w:val="32"/>
          <w:szCs w:val="32"/>
        </w:rPr>
        <w:t>行政</w:t>
      </w:r>
      <w:r>
        <w:rPr>
          <w:rFonts w:ascii="仿宋" w:eastAsia="仿宋" w:hAnsi="仿宋" w:hint="eastAsia"/>
          <w:sz w:val="32"/>
          <w:szCs w:val="32"/>
        </w:rPr>
        <w:t>服务网（日照）</w:t>
      </w:r>
      <w:r w:rsidRPr="00AE2D4D">
        <w:rPr>
          <w:rFonts w:ascii="仿宋" w:eastAsia="仿宋" w:hAnsi="仿宋" w:hint="eastAsia"/>
          <w:sz w:val="32"/>
          <w:szCs w:val="32"/>
        </w:rPr>
        <w:t>统一发布</w:t>
      </w:r>
      <w:r>
        <w:rPr>
          <w:rFonts w:ascii="仿宋" w:eastAsia="仿宋" w:hAnsi="仿宋" w:hint="eastAsia"/>
          <w:sz w:val="32"/>
          <w:szCs w:val="32"/>
        </w:rPr>
        <w:t>办事指南</w:t>
      </w:r>
      <w:r w:rsidRPr="00AE2D4D">
        <w:rPr>
          <w:rFonts w:ascii="仿宋" w:eastAsia="仿宋" w:hAnsi="仿宋" w:hint="eastAsia"/>
          <w:sz w:val="32"/>
          <w:szCs w:val="32"/>
        </w:rPr>
        <w:t>，</w:t>
      </w:r>
      <w:r>
        <w:rPr>
          <w:rFonts w:ascii="仿宋" w:eastAsia="仿宋" w:hAnsi="仿宋" w:hint="eastAsia"/>
          <w:sz w:val="32"/>
          <w:szCs w:val="32"/>
        </w:rPr>
        <w:t>推进市级行政审批和公共服务事项目录及办事指</w:t>
      </w:r>
      <w:r>
        <w:rPr>
          <w:rFonts w:ascii="仿宋" w:eastAsia="仿宋" w:hAnsi="仿宋" w:hint="eastAsia"/>
          <w:sz w:val="32"/>
          <w:szCs w:val="32"/>
        </w:rPr>
        <w:lastRenderedPageBreak/>
        <w:t>南标准化梳理、公开，</w:t>
      </w:r>
      <w:r w:rsidRPr="00AE2D4D">
        <w:rPr>
          <w:rFonts w:ascii="仿宋" w:eastAsia="仿宋" w:hAnsi="仿宋" w:hint="eastAsia"/>
          <w:sz w:val="32"/>
          <w:szCs w:val="32"/>
        </w:rPr>
        <w:t>方便办事企业和群众查询了解。</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2272" behindDoc="0" locked="0" layoutInCell="1" allowOverlap="1" wp14:anchorId="0B2021B9" wp14:editId="6ABA676F">
            <wp:simplePos x="0" y="0"/>
            <wp:positionH relativeFrom="column">
              <wp:posOffset>36681</wp:posOffset>
            </wp:positionH>
            <wp:positionV relativeFrom="paragraph">
              <wp:posOffset>370204</wp:posOffset>
            </wp:positionV>
            <wp:extent cx="5818654" cy="4418965"/>
            <wp:effectExtent l="0" t="0" r="0" b="635"/>
            <wp:wrapNone/>
            <wp:docPr id="37" name="图片 8" descr="C:\Users\lenovo\AppData\Roaming\Tencent\Users\403700349\QQ\WinTemp\RichOle\L5T51YB9Y`]P@T3)(T_M2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Roaming\Tencent\Users\403700349\QQ\WinTemp\RichOle\L5T51YB9Y`]P@T3)(T_M25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8654" cy="441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AE2D4D" w:rsidRPr="00AE2D4D" w:rsidRDefault="00AE2D4D" w:rsidP="00AE2D4D">
      <w:pPr>
        <w:rPr>
          <w:rFonts w:ascii="仿宋" w:eastAsia="仿宋" w:hAnsi="仿宋"/>
          <w:sz w:val="32"/>
          <w:szCs w:val="32"/>
        </w:rPr>
      </w:pPr>
      <w:r>
        <w:rPr>
          <w:rFonts w:ascii="仿宋" w:eastAsia="仿宋" w:hAnsi="仿宋" w:hint="eastAsia"/>
          <w:sz w:val="32"/>
          <w:szCs w:val="32"/>
        </w:rPr>
        <w:t xml:space="preserve">　　及时公开政策性文件的废止、失效等情况，</w:t>
      </w:r>
      <w:r w:rsidRPr="00AE2D4D">
        <w:rPr>
          <w:rFonts w:ascii="仿宋" w:eastAsia="仿宋" w:hAnsi="仿宋" w:hint="eastAsia"/>
          <w:sz w:val="32"/>
          <w:szCs w:val="32"/>
        </w:rPr>
        <w:t xml:space="preserve">定期公布通过备案审查的规范性文件目录。 </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推行“双随机、</w:t>
      </w:r>
      <w:proofErr w:type="gramStart"/>
      <w:r w:rsidRPr="00AE2D4D">
        <w:rPr>
          <w:rFonts w:ascii="仿宋" w:eastAsia="仿宋" w:hAnsi="仿宋" w:hint="eastAsia"/>
          <w:sz w:val="32"/>
          <w:szCs w:val="32"/>
        </w:rPr>
        <w:t>一</w:t>
      </w:r>
      <w:proofErr w:type="gramEnd"/>
      <w:r w:rsidRPr="00AE2D4D">
        <w:rPr>
          <w:rFonts w:ascii="仿宋" w:eastAsia="仿宋" w:hAnsi="仿宋" w:hint="eastAsia"/>
          <w:sz w:val="32"/>
          <w:szCs w:val="32"/>
        </w:rPr>
        <w:t>公开”</w:t>
      </w:r>
      <w:proofErr w:type="gramStart"/>
      <w:r w:rsidRPr="00AE2D4D">
        <w:rPr>
          <w:rFonts w:ascii="仿宋" w:eastAsia="仿宋" w:hAnsi="仿宋" w:hint="eastAsia"/>
          <w:sz w:val="32"/>
          <w:szCs w:val="32"/>
        </w:rPr>
        <w:t>监管全</w:t>
      </w:r>
      <w:proofErr w:type="gramEnd"/>
      <w:r w:rsidRPr="00AE2D4D">
        <w:rPr>
          <w:rFonts w:ascii="仿宋" w:eastAsia="仿宋" w:hAnsi="仿宋" w:hint="eastAsia"/>
          <w:sz w:val="32"/>
          <w:szCs w:val="32"/>
        </w:rPr>
        <w:t>覆盖。落实“双随机、</w:t>
      </w:r>
      <w:proofErr w:type="gramStart"/>
      <w:r w:rsidRPr="00AE2D4D">
        <w:rPr>
          <w:rFonts w:ascii="仿宋" w:eastAsia="仿宋" w:hAnsi="仿宋" w:hint="eastAsia"/>
          <w:sz w:val="32"/>
          <w:szCs w:val="32"/>
        </w:rPr>
        <w:t>一</w:t>
      </w:r>
      <w:proofErr w:type="gramEnd"/>
      <w:r w:rsidRPr="00AE2D4D">
        <w:rPr>
          <w:rFonts w:ascii="仿宋" w:eastAsia="仿宋" w:hAnsi="仿宋" w:hint="eastAsia"/>
          <w:sz w:val="32"/>
          <w:szCs w:val="32"/>
        </w:rPr>
        <w:t>公开”监管机制，各部门“双随机”抽查事项、抽查结果和查处情况在市政府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“政务公开”专栏“双随机</w:t>
      </w:r>
      <w:proofErr w:type="gramStart"/>
      <w:r>
        <w:rPr>
          <w:rFonts w:ascii="仿宋" w:eastAsia="仿宋" w:hAnsi="仿宋" w:hint="eastAsia"/>
          <w:sz w:val="32"/>
          <w:szCs w:val="32"/>
        </w:rPr>
        <w:t>一</w:t>
      </w:r>
      <w:proofErr w:type="gramEnd"/>
      <w:r>
        <w:rPr>
          <w:rFonts w:ascii="仿宋" w:eastAsia="仿宋" w:hAnsi="仿宋" w:hint="eastAsia"/>
          <w:sz w:val="32"/>
          <w:szCs w:val="32"/>
        </w:rPr>
        <w:t>公开”</w:t>
      </w:r>
      <w:r w:rsidRPr="00AE2D4D">
        <w:rPr>
          <w:rFonts w:ascii="仿宋" w:eastAsia="仿宋" w:hAnsi="仿宋" w:hint="eastAsia"/>
          <w:sz w:val="32"/>
          <w:szCs w:val="32"/>
        </w:rPr>
        <w:t>栏目</w:t>
      </w:r>
      <w:r>
        <w:rPr>
          <w:rFonts w:ascii="仿宋" w:eastAsia="仿宋" w:hAnsi="仿宋" w:hint="eastAsia"/>
          <w:sz w:val="32"/>
          <w:szCs w:val="32"/>
        </w:rPr>
        <w:t>和“信用日照”网站及时</w:t>
      </w:r>
      <w:r w:rsidRPr="00AE2D4D">
        <w:rPr>
          <w:rFonts w:ascii="仿宋" w:eastAsia="仿宋" w:hAnsi="仿宋" w:hint="eastAsia"/>
          <w:sz w:val="32"/>
          <w:szCs w:val="32"/>
        </w:rPr>
        <w:t>公开，保证抽查监管的公开、公平、公正。</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（2）加快推进“互联网+政务服务” </w:t>
      </w: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构建“一体化”网上政务服务平台</w:t>
      </w:r>
      <w:r>
        <w:rPr>
          <w:rFonts w:ascii="仿宋" w:eastAsia="仿宋" w:hAnsi="仿宋" w:hint="eastAsia"/>
          <w:sz w:val="32"/>
          <w:szCs w:val="32"/>
        </w:rPr>
        <w:t>，实现省、市县三级平台互联互通</w:t>
      </w:r>
      <w:r w:rsidRPr="00AE2D4D">
        <w:rPr>
          <w:rFonts w:ascii="仿宋" w:eastAsia="仿宋" w:hAnsi="仿宋" w:hint="eastAsia"/>
          <w:sz w:val="32"/>
          <w:szCs w:val="32"/>
        </w:rPr>
        <w:t>。</w:t>
      </w:r>
      <w:r>
        <w:rPr>
          <w:rFonts w:ascii="仿宋" w:eastAsia="仿宋" w:hAnsi="仿宋" w:hint="eastAsia"/>
          <w:sz w:val="32"/>
          <w:szCs w:val="32"/>
        </w:rPr>
        <w:t>加快实体政务大厅与网上服务平台融合发展、一体化</w:t>
      </w:r>
      <w:r>
        <w:rPr>
          <w:rFonts w:ascii="仿宋" w:eastAsia="仿宋" w:hAnsi="仿宋" w:hint="eastAsia"/>
          <w:sz w:val="32"/>
          <w:szCs w:val="32"/>
        </w:rPr>
        <w:lastRenderedPageBreak/>
        <w:t>管理，推动企业注册登记、项目投资、创业创新以及与群众生活密切相关的服务事项上网，为企业和群众提供更全面、更高效的综合政务服务。</w:t>
      </w:r>
      <w:proofErr w:type="gramStart"/>
      <w:r w:rsidRPr="00AE2D4D">
        <w:rPr>
          <w:rFonts w:ascii="仿宋" w:eastAsia="仿宋" w:hAnsi="仿宋" w:hint="eastAsia"/>
          <w:sz w:val="32"/>
          <w:szCs w:val="32"/>
        </w:rPr>
        <w:t>深化商</w:t>
      </w:r>
      <w:proofErr w:type="gramEnd"/>
      <w:r w:rsidRPr="00AE2D4D">
        <w:rPr>
          <w:rFonts w:ascii="仿宋" w:eastAsia="仿宋" w:hAnsi="仿宋" w:hint="eastAsia"/>
          <w:sz w:val="32"/>
          <w:szCs w:val="32"/>
        </w:rPr>
        <w:t>事制度改革，在全省率先实施“35证合一”，承诺办理时限压缩95%；探索实行投资项目“容缺办理+并联审批”制度改革，要件</w:t>
      </w:r>
      <w:proofErr w:type="gramStart"/>
      <w:r w:rsidRPr="00AE2D4D">
        <w:rPr>
          <w:rFonts w:ascii="仿宋" w:eastAsia="仿宋" w:hAnsi="仿宋" w:hint="eastAsia"/>
          <w:sz w:val="32"/>
          <w:szCs w:val="32"/>
        </w:rPr>
        <w:t>容缺率</w:t>
      </w:r>
      <w:proofErr w:type="gramEnd"/>
      <w:r w:rsidRPr="00AE2D4D">
        <w:rPr>
          <w:rFonts w:ascii="仿宋" w:eastAsia="仿宋" w:hAnsi="仿宋" w:hint="eastAsia"/>
          <w:sz w:val="32"/>
          <w:szCs w:val="32"/>
        </w:rPr>
        <w:t>达到53%，审图、评估、施工许可分别压缩到5个、35个、40</w:t>
      </w:r>
      <w:r w:rsidR="001A4BC6">
        <w:rPr>
          <w:rFonts w:ascii="仿宋" w:eastAsia="仿宋" w:hAnsi="仿宋" w:hint="eastAsia"/>
          <w:sz w:val="32"/>
          <w:szCs w:val="32"/>
        </w:rPr>
        <w:t>个工作日以内。</w:t>
      </w:r>
    </w:p>
    <w:p w:rsidR="001A4BC6" w:rsidRDefault="001A4BC6" w:rsidP="00AE2D4D">
      <w:pPr>
        <w:ind w:firstLine="645"/>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704320" behindDoc="0" locked="0" layoutInCell="1" allowOverlap="1" wp14:anchorId="5E298998" wp14:editId="7A907E42">
            <wp:simplePos x="0" y="0"/>
            <wp:positionH relativeFrom="column">
              <wp:posOffset>226060</wp:posOffset>
            </wp:positionH>
            <wp:positionV relativeFrom="paragraph">
              <wp:posOffset>57785</wp:posOffset>
            </wp:positionV>
            <wp:extent cx="4962525" cy="4990465"/>
            <wp:effectExtent l="0" t="0" r="9525" b="63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302111455.jpg"/>
                    <pic:cNvPicPr/>
                  </pic:nvPicPr>
                  <pic:blipFill>
                    <a:blip r:embed="rId21">
                      <a:extLst>
                        <a:ext uri="{28A0092B-C50C-407E-A947-70E740481C1C}">
                          <a14:useLocalDpi xmlns:a14="http://schemas.microsoft.com/office/drawing/2010/main" val="0"/>
                        </a:ext>
                      </a:extLst>
                    </a:blip>
                    <a:stretch>
                      <a:fillRect/>
                    </a:stretch>
                  </pic:blipFill>
                  <pic:spPr>
                    <a:xfrm>
                      <a:off x="0" y="0"/>
                      <a:ext cx="4962525" cy="4990465"/>
                    </a:xfrm>
                    <a:prstGeom prst="rect">
                      <a:avLst/>
                    </a:prstGeom>
                  </pic:spPr>
                </pic:pic>
              </a:graphicData>
            </a:graphic>
            <wp14:sizeRelH relativeFrom="page">
              <wp14:pctWidth>0</wp14:pctWidth>
            </wp14:sizeRelH>
            <wp14:sizeRelV relativeFrom="page">
              <wp14:pctHeight>0</wp14:pctHeight>
            </wp14:sizeRelV>
          </wp:anchor>
        </w:drawing>
      </w: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（3）</w:t>
      </w:r>
      <w:proofErr w:type="gramStart"/>
      <w:r w:rsidRPr="00AE2D4D">
        <w:rPr>
          <w:rFonts w:ascii="仿宋" w:eastAsia="仿宋" w:hAnsi="仿宋" w:hint="eastAsia"/>
          <w:b/>
          <w:sz w:val="32"/>
          <w:szCs w:val="32"/>
        </w:rPr>
        <w:t>推进国</w:t>
      </w:r>
      <w:proofErr w:type="gramEnd"/>
      <w:r w:rsidRPr="00AE2D4D">
        <w:rPr>
          <w:rFonts w:ascii="仿宋" w:eastAsia="仿宋" w:hAnsi="仿宋" w:hint="eastAsia"/>
          <w:b/>
          <w:sz w:val="32"/>
          <w:szCs w:val="32"/>
        </w:rPr>
        <w:t xml:space="preserve">资国企信息公开 </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做好国有产权交易、增资扩股项目信息公开，依法依规公开</w:t>
      </w:r>
      <w:r>
        <w:rPr>
          <w:rFonts w:ascii="仿宋" w:eastAsia="仿宋" w:hAnsi="仿宋" w:hint="eastAsia"/>
          <w:sz w:val="32"/>
          <w:szCs w:val="32"/>
        </w:rPr>
        <w:t>市属国有企业运</w:t>
      </w:r>
      <w:r w:rsidRPr="00AE2D4D">
        <w:rPr>
          <w:rFonts w:ascii="仿宋" w:eastAsia="仿宋" w:hAnsi="仿宋" w:hint="eastAsia"/>
          <w:sz w:val="32"/>
          <w:szCs w:val="32"/>
        </w:rPr>
        <w:t>营情况</w:t>
      </w:r>
      <w:r>
        <w:rPr>
          <w:rFonts w:ascii="仿宋" w:eastAsia="仿宋" w:hAnsi="仿宋" w:hint="eastAsia"/>
          <w:sz w:val="32"/>
          <w:szCs w:val="32"/>
        </w:rPr>
        <w:t>、财务状况等企业经营信息</w:t>
      </w:r>
      <w:r w:rsidRPr="00AE2D4D">
        <w:rPr>
          <w:rFonts w:ascii="仿宋" w:eastAsia="仿宋" w:hAnsi="仿宋" w:hint="eastAsia"/>
          <w:sz w:val="32"/>
          <w:szCs w:val="32"/>
        </w:rPr>
        <w:t xml:space="preserve">。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lastRenderedPageBreak/>
        <w:t xml:space="preserve">　　</w:t>
      </w:r>
      <w:r w:rsidRPr="00AE2D4D">
        <w:rPr>
          <w:rFonts w:ascii="仿宋" w:eastAsia="仿宋" w:hAnsi="仿宋" w:hint="eastAsia"/>
          <w:b/>
          <w:sz w:val="32"/>
          <w:szCs w:val="32"/>
        </w:rPr>
        <w:t xml:space="preserve">（4）推进农业供给侧结构性改革信息公开 </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做好农产品价格信息公开工作。在“</w:t>
      </w:r>
      <w:r>
        <w:rPr>
          <w:rFonts w:ascii="仿宋" w:eastAsia="仿宋" w:hAnsi="仿宋" w:hint="eastAsia"/>
          <w:sz w:val="32"/>
          <w:szCs w:val="32"/>
        </w:rPr>
        <w:t>日照</w:t>
      </w:r>
      <w:r w:rsidRPr="00AE2D4D">
        <w:rPr>
          <w:rFonts w:ascii="仿宋" w:eastAsia="仿宋" w:hAnsi="仿宋" w:hint="eastAsia"/>
          <w:sz w:val="32"/>
          <w:szCs w:val="32"/>
        </w:rPr>
        <w:t>农业网”设置“市场</w:t>
      </w:r>
      <w:r>
        <w:rPr>
          <w:rFonts w:ascii="仿宋" w:eastAsia="仿宋" w:hAnsi="仿宋" w:hint="eastAsia"/>
          <w:sz w:val="32"/>
          <w:szCs w:val="32"/>
        </w:rPr>
        <w:t>动态</w:t>
      </w:r>
      <w:r w:rsidRPr="00AE2D4D">
        <w:rPr>
          <w:rFonts w:ascii="仿宋" w:eastAsia="仿宋" w:hAnsi="仿宋" w:hint="eastAsia"/>
          <w:sz w:val="32"/>
          <w:szCs w:val="32"/>
        </w:rPr>
        <w:t>”和“</w:t>
      </w:r>
      <w:r>
        <w:rPr>
          <w:rFonts w:ascii="仿宋" w:eastAsia="仿宋" w:hAnsi="仿宋" w:hint="eastAsia"/>
          <w:sz w:val="32"/>
          <w:szCs w:val="32"/>
        </w:rPr>
        <w:t>市场</w:t>
      </w:r>
      <w:r w:rsidRPr="00AE2D4D">
        <w:rPr>
          <w:rFonts w:ascii="仿宋" w:eastAsia="仿宋" w:hAnsi="仿宋" w:hint="eastAsia"/>
          <w:sz w:val="32"/>
          <w:szCs w:val="32"/>
        </w:rPr>
        <w:t>价格”栏目，</w:t>
      </w:r>
      <w:r>
        <w:rPr>
          <w:rFonts w:ascii="仿宋" w:eastAsia="仿宋" w:hAnsi="仿宋" w:hint="eastAsia"/>
          <w:sz w:val="32"/>
          <w:szCs w:val="32"/>
        </w:rPr>
        <w:t>及时</w:t>
      </w:r>
      <w:r w:rsidRPr="00AE2D4D">
        <w:rPr>
          <w:rFonts w:ascii="仿宋" w:eastAsia="仿宋" w:hAnsi="仿宋" w:hint="eastAsia"/>
          <w:sz w:val="32"/>
          <w:szCs w:val="32"/>
        </w:rPr>
        <w:t xml:space="preserve">发布市场供求信息和农产品价格信息。 </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加大强农惠农政策公开力度。“</w:t>
      </w:r>
      <w:r>
        <w:rPr>
          <w:rFonts w:ascii="仿宋" w:eastAsia="仿宋" w:hAnsi="仿宋" w:hint="eastAsia"/>
          <w:sz w:val="32"/>
          <w:szCs w:val="32"/>
        </w:rPr>
        <w:t>日照</w:t>
      </w:r>
      <w:r w:rsidRPr="00AE2D4D">
        <w:rPr>
          <w:rFonts w:ascii="仿宋" w:eastAsia="仿宋" w:hAnsi="仿宋" w:hint="eastAsia"/>
          <w:sz w:val="32"/>
          <w:szCs w:val="32"/>
        </w:rPr>
        <w:t>农业网”设立“</w:t>
      </w:r>
      <w:r>
        <w:rPr>
          <w:rFonts w:ascii="仿宋" w:eastAsia="仿宋" w:hAnsi="仿宋" w:hint="eastAsia"/>
          <w:sz w:val="32"/>
          <w:szCs w:val="32"/>
        </w:rPr>
        <w:t>惠农政策</w:t>
      </w:r>
      <w:r w:rsidRPr="00AE2D4D">
        <w:rPr>
          <w:rFonts w:ascii="仿宋" w:eastAsia="仿宋" w:hAnsi="仿宋" w:hint="eastAsia"/>
          <w:sz w:val="32"/>
          <w:szCs w:val="32"/>
        </w:rPr>
        <w:t>”栏目，</w:t>
      </w:r>
      <w:r>
        <w:rPr>
          <w:rFonts w:ascii="仿宋" w:eastAsia="仿宋" w:hAnsi="仿宋" w:hint="eastAsia"/>
          <w:sz w:val="32"/>
          <w:szCs w:val="32"/>
        </w:rPr>
        <w:t>及时</w:t>
      </w:r>
      <w:r w:rsidRPr="00AE2D4D">
        <w:rPr>
          <w:rFonts w:ascii="仿宋" w:eastAsia="仿宋" w:hAnsi="仿宋" w:hint="eastAsia"/>
          <w:sz w:val="32"/>
          <w:szCs w:val="32"/>
        </w:rPr>
        <w:t>发布</w:t>
      </w:r>
      <w:r>
        <w:rPr>
          <w:rFonts w:ascii="仿宋" w:eastAsia="仿宋" w:hAnsi="仿宋" w:hint="eastAsia"/>
          <w:sz w:val="32"/>
          <w:szCs w:val="32"/>
        </w:rPr>
        <w:t>强农惠民</w:t>
      </w:r>
      <w:r w:rsidRPr="00AE2D4D">
        <w:rPr>
          <w:rFonts w:ascii="仿宋" w:eastAsia="仿宋" w:hAnsi="仿宋" w:hint="eastAsia"/>
          <w:sz w:val="32"/>
          <w:szCs w:val="32"/>
        </w:rPr>
        <w:t>信息</w:t>
      </w:r>
      <w:r>
        <w:rPr>
          <w:rFonts w:ascii="仿宋" w:eastAsia="仿宋" w:hAnsi="仿宋" w:hint="eastAsia"/>
          <w:sz w:val="32"/>
          <w:szCs w:val="32"/>
        </w:rPr>
        <w:t>，开展政策解读</w:t>
      </w:r>
      <w:r w:rsidRPr="00AE2D4D">
        <w:rPr>
          <w:rFonts w:ascii="仿宋" w:eastAsia="仿宋" w:hAnsi="仿宋" w:hint="eastAsia"/>
          <w:sz w:val="32"/>
          <w:szCs w:val="32"/>
        </w:rPr>
        <w:t>。通过编印小册子、组织专题培训等方式，深入解读承包土地“三权分置”、农村土地确权、农村集体</w:t>
      </w:r>
      <w:r>
        <w:rPr>
          <w:rFonts w:ascii="仿宋" w:eastAsia="仿宋" w:hAnsi="仿宋" w:hint="eastAsia"/>
          <w:sz w:val="32"/>
          <w:szCs w:val="32"/>
        </w:rPr>
        <w:t>资产清产核资</w:t>
      </w:r>
      <w:r w:rsidRPr="00AE2D4D">
        <w:rPr>
          <w:rFonts w:ascii="仿宋" w:eastAsia="仿宋" w:hAnsi="仿宋" w:hint="eastAsia"/>
          <w:sz w:val="32"/>
          <w:szCs w:val="32"/>
        </w:rPr>
        <w:t>、农业补贴</w:t>
      </w:r>
      <w:r>
        <w:rPr>
          <w:rFonts w:ascii="仿宋" w:eastAsia="仿宋" w:hAnsi="仿宋" w:hint="eastAsia"/>
          <w:sz w:val="32"/>
          <w:szCs w:val="32"/>
        </w:rPr>
        <w:t>、农村劳动力转移就业、农民创业创新</w:t>
      </w:r>
      <w:r w:rsidRPr="00AE2D4D">
        <w:rPr>
          <w:rFonts w:ascii="仿宋" w:eastAsia="仿宋" w:hAnsi="仿宋" w:hint="eastAsia"/>
          <w:sz w:val="32"/>
          <w:szCs w:val="32"/>
        </w:rPr>
        <w:t xml:space="preserve">等政策措施，真正让农民群众看得到、听得懂。 </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5344" behindDoc="0" locked="0" layoutInCell="1" allowOverlap="1" wp14:anchorId="361D89E1" wp14:editId="263F3E87">
            <wp:simplePos x="0" y="0"/>
            <wp:positionH relativeFrom="column">
              <wp:posOffset>-31115</wp:posOffset>
            </wp:positionH>
            <wp:positionV relativeFrom="paragraph">
              <wp:posOffset>90170</wp:posOffset>
            </wp:positionV>
            <wp:extent cx="5722674" cy="4305300"/>
            <wp:effectExtent l="0" t="0" r="0" b="0"/>
            <wp:wrapNone/>
            <wp:docPr id="39" name="图片 39" descr="C:\Users\lenovo\AppData\Roaming\Tencent\Users\403700349\QQ\WinTemp\RichOle\CHDZBGV@0RQ64RI8X4](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403700349\QQ\WinTemp\RichOle\CHDZBGV@0RQ64RI8X4](X%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74"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AE2D4D" w:rsidRDefault="001A4BC6" w:rsidP="001A4BC6">
      <w:pPr>
        <w:ind w:firstLine="645"/>
        <w:rPr>
          <w:rFonts w:ascii="仿宋" w:eastAsia="仿宋" w:hAnsi="仿宋"/>
          <w:sz w:val="32"/>
          <w:szCs w:val="32"/>
        </w:rPr>
      </w:pP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（5）推进财税体制改革信息公开 </w:t>
      </w:r>
    </w:p>
    <w:p w:rsidR="00AE2D4D" w:rsidRPr="00AE2D4D" w:rsidRDefault="00AE2D4D" w:rsidP="00AE2D4D">
      <w:pPr>
        <w:ind w:firstLine="645"/>
        <w:rPr>
          <w:rFonts w:ascii="仿宋" w:eastAsia="仿宋" w:hAnsi="仿宋"/>
          <w:sz w:val="32"/>
          <w:szCs w:val="32"/>
        </w:rPr>
      </w:pPr>
      <w:r w:rsidRPr="00AE2D4D">
        <w:rPr>
          <w:rFonts w:ascii="仿宋" w:eastAsia="仿宋" w:hAnsi="仿宋" w:hint="eastAsia"/>
          <w:sz w:val="32"/>
          <w:szCs w:val="32"/>
        </w:rPr>
        <w:lastRenderedPageBreak/>
        <w:t>市国税局</w:t>
      </w:r>
      <w:r>
        <w:rPr>
          <w:rFonts w:ascii="仿宋" w:eastAsia="仿宋" w:hAnsi="仿宋" w:hint="eastAsia"/>
          <w:sz w:val="32"/>
          <w:szCs w:val="32"/>
        </w:rPr>
        <w:t>、地税局等部门，通过网站、纳税服务大厅、纳税服务热线、印发纳税明白纸等方式，</w:t>
      </w:r>
      <w:r w:rsidRPr="00AE2D4D">
        <w:rPr>
          <w:rFonts w:ascii="仿宋" w:eastAsia="仿宋" w:hAnsi="仿宋" w:hint="eastAsia"/>
          <w:sz w:val="32"/>
          <w:szCs w:val="32"/>
        </w:rPr>
        <w:t>加大</w:t>
      </w:r>
      <w:proofErr w:type="gramStart"/>
      <w:r w:rsidRPr="00AE2D4D">
        <w:rPr>
          <w:rFonts w:ascii="仿宋" w:eastAsia="仿宋" w:hAnsi="仿宋" w:hint="eastAsia"/>
          <w:sz w:val="32"/>
          <w:szCs w:val="32"/>
        </w:rPr>
        <w:t>营改增相关</w:t>
      </w:r>
      <w:proofErr w:type="gramEnd"/>
      <w:r w:rsidRPr="00AE2D4D">
        <w:rPr>
          <w:rFonts w:ascii="仿宋" w:eastAsia="仿宋" w:hAnsi="仿宋" w:hint="eastAsia"/>
          <w:sz w:val="32"/>
          <w:szCs w:val="32"/>
        </w:rPr>
        <w:t>政策措施、操作办法、改革进展及成效公开力度。</w:t>
      </w:r>
    </w:p>
    <w:p w:rsidR="00AE2D4D" w:rsidRDefault="00AE2D4D" w:rsidP="001A4BC6">
      <w:pPr>
        <w:ind w:firstLine="645"/>
        <w:rPr>
          <w:rFonts w:ascii="仿宋" w:eastAsia="仿宋" w:hAnsi="仿宋"/>
          <w:sz w:val="32"/>
          <w:szCs w:val="32"/>
        </w:rPr>
      </w:pPr>
      <w:r w:rsidRPr="00AE2D4D">
        <w:rPr>
          <w:rFonts w:ascii="仿宋" w:eastAsia="仿宋" w:hAnsi="仿宋" w:hint="eastAsia"/>
          <w:sz w:val="32"/>
          <w:szCs w:val="32"/>
        </w:rPr>
        <w:t>市财政局</w:t>
      </w:r>
      <w:r>
        <w:rPr>
          <w:rFonts w:ascii="仿宋" w:eastAsia="仿宋" w:hAnsi="仿宋" w:hint="eastAsia"/>
          <w:sz w:val="32"/>
          <w:szCs w:val="32"/>
        </w:rPr>
        <w:t>积极推进</w:t>
      </w:r>
      <w:r w:rsidRPr="00AE2D4D">
        <w:rPr>
          <w:rFonts w:ascii="仿宋" w:eastAsia="仿宋" w:hAnsi="仿宋" w:hint="eastAsia"/>
          <w:sz w:val="32"/>
          <w:szCs w:val="32"/>
        </w:rPr>
        <w:t>政府债务领域信息公开</w:t>
      </w:r>
      <w:r>
        <w:rPr>
          <w:rFonts w:ascii="仿宋" w:eastAsia="仿宋" w:hAnsi="仿宋" w:hint="eastAsia"/>
          <w:sz w:val="32"/>
          <w:szCs w:val="32"/>
        </w:rPr>
        <w:t>，在市财政局网站设立“预决算公开”专栏，集中</w:t>
      </w:r>
      <w:r w:rsidRPr="00AE2D4D">
        <w:rPr>
          <w:rFonts w:ascii="仿宋" w:eastAsia="仿宋" w:hAnsi="仿宋" w:hint="eastAsia"/>
          <w:sz w:val="32"/>
          <w:szCs w:val="32"/>
        </w:rPr>
        <w:t xml:space="preserve">公开2017年市本级政府预算和部门预算、2016年市本级政府决算和部门决算，重点公开市本级收支总表、部门收入总表、部门支出总表、部门公共财政拨款支出预算表、部门政府性基金拨款支出预算表和部门“三公”经费财政拨款支出预算表。市直部门均已公开2017年部门预算及2016年部门决算，实现市级预算单位预决算公开全覆盖。 </w:t>
      </w:r>
    </w:p>
    <w:p w:rsidR="001A4BC6" w:rsidRPr="001A4BC6" w:rsidRDefault="001A4BC6" w:rsidP="001A4BC6">
      <w:pPr>
        <w:widowControl/>
        <w:jc w:val="left"/>
        <w:rPr>
          <w:rFonts w:ascii="宋体" w:hAnsi="宋体" w:cs="宋体"/>
          <w:kern w:val="0"/>
          <w:sz w:val="24"/>
        </w:rPr>
      </w:pPr>
      <w:r w:rsidRPr="001A4BC6">
        <w:rPr>
          <w:rFonts w:ascii="宋体" w:hAnsi="宋体" w:cs="宋体"/>
          <w:noProof/>
          <w:kern w:val="0"/>
          <w:sz w:val="24"/>
        </w:rPr>
        <w:drawing>
          <wp:anchor distT="0" distB="0" distL="114300" distR="114300" simplePos="0" relativeHeight="251706368" behindDoc="0" locked="0" layoutInCell="1" allowOverlap="1" wp14:anchorId="52A050EC" wp14:editId="6B4D3DAE">
            <wp:simplePos x="0" y="0"/>
            <wp:positionH relativeFrom="column">
              <wp:posOffset>-59690</wp:posOffset>
            </wp:positionH>
            <wp:positionV relativeFrom="paragraph">
              <wp:posOffset>42544</wp:posOffset>
            </wp:positionV>
            <wp:extent cx="5827612" cy="4676775"/>
            <wp:effectExtent l="19050" t="19050" r="20955" b="9525"/>
            <wp:wrapNone/>
            <wp:docPr id="40" name="图片 40" descr="C:\Users\lenovo\AppData\Roaming\Tencent\Users\403700349\QQ\WinTemp\RichOle\A16HVWD}DFZ%XN0$FWL5H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Tencent\Users\403700349\QQ\WinTemp\RichOle\A16HVWD}DFZ%XN0$FWL5H7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313" cy="467573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A4BC6">
        <w:rPr>
          <w:rFonts w:ascii="宋体" w:hAnsi="宋体" w:cs="宋体"/>
          <w:noProof/>
          <w:kern w:val="0"/>
          <w:sz w:val="24"/>
        </w:rPr>
        <mc:AlternateContent>
          <mc:Choice Requires="wps">
            <w:drawing>
              <wp:inline distT="0" distB="0" distL="0" distR="0" wp14:anchorId="43346F4B" wp14:editId="4D9E72A0">
                <wp:extent cx="304800" cy="304800"/>
                <wp:effectExtent l="0" t="0" r="0" b="0"/>
                <wp:docPr id="4" name="AutoShape 5" descr="C:\Users\lenovo\AppData\Roaming\Tencent\Users\403700349\QQ\WinTemp\RichOle\F92FNR86HDU9KBN$mW]%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atMaw0DAAAk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1A4BC6" w:rsidRPr="001A4BC6" w:rsidRDefault="001A4BC6" w:rsidP="001A4BC6">
      <w:pPr>
        <w:rPr>
          <w:rFonts w:ascii="宋体" w:hAnsi="宋体" w:cs="宋体"/>
          <w:kern w:val="0"/>
          <w:sz w:val="24"/>
        </w:rPr>
      </w:pPr>
      <w:r w:rsidRPr="001A4BC6">
        <w:rPr>
          <w:rFonts w:ascii="宋体" w:hAnsi="宋体" w:cs="宋体"/>
          <w:noProof/>
          <w:kern w:val="0"/>
          <w:sz w:val="24"/>
        </w:rPr>
        <mc:AlternateContent>
          <mc:Choice Requires="wps">
            <w:drawing>
              <wp:inline distT="0" distB="0" distL="0" distR="0" wp14:anchorId="7468BD46" wp14:editId="71322189">
                <wp:extent cx="304800" cy="304800"/>
                <wp:effectExtent l="0" t="0" r="0" b="0"/>
                <wp:docPr id="6" name="AutoShape 7" descr="C:\Users\lenovo\AppData\Roaming\Tencent\Users\403700349\QQ\WinTemp\RichOle\F92FNR86HDU9KBN$mW]%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bgTjjDAMAACQ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1A4BC6" w:rsidRPr="001A4BC6" w:rsidRDefault="001A4BC6" w:rsidP="001A4BC6">
      <w:pPr>
        <w:widowControl/>
        <w:jc w:val="left"/>
        <w:rPr>
          <w:rFonts w:ascii="宋体" w:hAnsi="宋体" w:cs="宋体"/>
          <w:kern w:val="0"/>
          <w:sz w:val="24"/>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Pr="001A4BC6" w:rsidRDefault="001A4BC6" w:rsidP="001A4BC6">
      <w:pPr>
        <w:widowControl/>
        <w:jc w:val="left"/>
        <w:rPr>
          <w:rFonts w:ascii="宋体" w:hAnsi="宋体" w:cs="宋体"/>
          <w:kern w:val="0"/>
          <w:sz w:val="24"/>
        </w:rPr>
      </w:pPr>
      <w:r w:rsidRPr="001A4BC6">
        <w:rPr>
          <w:rFonts w:ascii="宋体" w:hAnsi="宋体" w:cs="宋体"/>
          <w:noProof/>
          <w:kern w:val="0"/>
          <w:sz w:val="24"/>
        </w:rPr>
        <mc:AlternateContent>
          <mc:Choice Requires="wps">
            <w:drawing>
              <wp:inline distT="0" distB="0" distL="0" distR="0" wp14:anchorId="0E5F7FC2" wp14:editId="00B4DF84">
                <wp:extent cx="304800" cy="304800"/>
                <wp:effectExtent l="0" t="0" r="0" b="0"/>
                <wp:docPr id="2" name="AutoShape 3" descr="C:\Users\lenovo\AppData\Roaming\Tencent\Users\403700349\QQ\WinTemp\RichOle\F92FNR86HDU9KBN$mW]%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tKhKA0DAAAk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1A4BC6" w:rsidRDefault="001A4BC6" w:rsidP="001A4BC6">
      <w:pPr>
        <w:ind w:firstLine="645"/>
        <w:rPr>
          <w:rFonts w:ascii="仿宋" w:eastAsia="仿宋" w:hAnsi="仿宋"/>
          <w:sz w:val="32"/>
          <w:szCs w:val="32"/>
        </w:rPr>
      </w:pPr>
    </w:p>
    <w:p w:rsidR="00AE2D4D" w:rsidRPr="00AE2D4D" w:rsidRDefault="00AE2D4D" w:rsidP="00AE2D4D">
      <w:pPr>
        <w:rPr>
          <w:rFonts w:asciiTheme="minorEastAsia" w:eastAsiaTheme="minorEastAsia" w:hAnsiTheme="minorEastAsia"/>
          <w:b/>
          <w:sz w:val="32"/>
          <w:szCs w:val="32"/>
        </w:rPr>
      </w:pPr>
      <w:r w:rsidRPr="00AE2D4D">
        <w:rPr>
          <w:rFonts w:ascii="仿宋" w:eastAsia="仿宋" w:hAnsi="仿宋" w:hint="eastAsia"/>
          <w:sz w:val="32"/>
          <w:szCs w:val="32"/>
        </w:rPr>
        <w:lastRenderedPageBreak/>
        <w:t xml:space="preserve">　　</w:t>
      </w:r>
      <w:r w:rsidRPr="00AE2D4D">
        <w:rPr>
          <w:rFonts w:asciiTheme="minorEastAsia" w:eastAsiaTheme="minorEastAsia" w:hAnsiTheme="minorEastAsia" w:hint="eastAsia"/>
          <w:b/>
          <w:sz w:val="32"/>
          <w:szCs w:val="32"/>
        </w:rPr>
        <w:t xml:space="preserve">3.以政务公开助力调结构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（1）推进新</w:t>
      </w:r>
      <w:r w:rsidRPr="00BF1B56">
        <w:rPr>
          <w:rFonts w:ascii="仿宋" w:eastAsia="仿宋" w:hAnsi="仿宋" w:hint="eastAsia"/>
          <w:b/>
          <w:sz w:val="32"/>
          <w:szCs w:val="32"/>
        </w:rPr>
        <w:t>旧</w:t>
      </w:r>
      <w:r w:rsidRPr="00AE2D4D">
        <w:rPr>
          <w:rFonts w:ascii="仿宋" w:eastAsia="仿宋" w:hAnsi="仿宋" w:hint="eastAsia"/>
          <w:b/>
          <w:sz w:val="32"/>
          <w:szCs w:val="32"/>
        </w:rPr>
        <w:t>动能</w:t>
      </w:r>
      <w:r w:rsidRPr="00BF1B56">
        <w:rPr>
          <w:rFonts w:ascii="仿宋" w:eastAsia="仿宋" w:hAnsi="仿宋" w:hint="eastAsia"/>
          <w:b/>
          <w:sz w:val="32"/>
          <w:szCs w:val="32"/>
        </w:rPr>
        <w:t>转换工作</w:t>
      </w:r>
      <w:r w:rsidRPr="00AE2D4D">
        <w:rPr>
          <w:rFonts w:ascii="仿宋" w:eastAsia="仿宋" w:hAnsi="仿宋" w:hint="eastAsia"/>
          <w:b/>
          <w:sz w:val="32"/>
          <w:szCs w:val="32"/>
        </w:rPr>
        <w:t xml:space="preserve">信息公开 </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w:t>
      </w:r>
      <w:r>
        <w:rPr>
          <w:rFonts w:ascii="仿宋" w:eastAsia="仿宋" w:hAnsi="仿宋" w:hint="eastAsia"/>
          <w:sz w:val="32"/>
          <w:szCs w:val="32"/>
        </w:rPr>
        <w:t>各级各部门积极推进新旧动能转换重大工程信息公开，及时发布解读新制定出台的政策措施，加大相关政策及执行情况公开力度，及时发布科技创新等先进经验和做法，加强大众创业、万众创新工作</w:t>
      </w:r>
      <w:r w:rsidR="00261E89">
        <w:rPr>
          <w:rFonts w:ascii="仿宋" w:eastAsia="仿宋" w:hAnsi="仿宋" w:hint="eastAsia"/>
          <w:sz w:val="32"/>
          <w:szCs w:val="32"/>
        </w:rPr>
        <w:t>信息</w:t>
      </w:r>
      <w:r>
        <w:rPr>
          <w:rFonts w:ascii="仿宋" w:eastAsia="仿宋" w:hAnsi="仿宋" w:hint="eastAsia"/>
          <w:sz w:val="32"/>
          <w:szCs w:val="32"/>
        </w:rPr>
        <w:t>公开。</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（2）推进化解过剩产能工作信息公开 </w:t>
      </w: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实行“事前公示、事后公告”制度，分批次向社会公示承担化解过剩产能任务的企业名单、已完成化解过剩产能任务的企业名单，公布企业产能、</w:t>
      </w:r>
      <w:proofErr w:type="gramStart"/>
      <w:r w:rsidRPr="00AE2D4D">
        <w:rPr>
          <w:rFonts w:ascii="仿宋" w:eastAsia="仿宋" w:hAnsi="仿宋" w:hint="eastAsia"/>
          <w:sz w:val="32"/>
          <w:szCs w:val="32"/>
        </w:rPr>
        <w:t>奖补资金</w:t>
      </w:r>
      <w:proofErr w:type="gramEnd"/>
      <w:r w:rsidRPr="00AE2D4D">
        <w:rPr>
          <w:rFonts w:ascii="仿宋" w:eastAsia="仿宋" w:hAnsi="仿宋" w:hint="eastAsia"/>
          <w:sz w:val="32"/>
          <w:szCs w:val="32"/>
        </w:rPr>
        <w:t xml:space="preserve">分配、违法违规建设生产和不达标情况。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（3）推进消费升级和产品质量提升工作信息公开 </w:t>
      </w:r>
    </w:p>
    <w:p w:rsidR="00AE2D4D" w:rsidRP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市</w:t>
      </w:r>
      <w:r>
        <w:rPr>
          <w:rFonts w:ascii="仿宋" w:eastAsia="仿宋" w:hAnsi="仿宋" w:hint="eastAsia"/>
          <w:sz w:val="32"/>
          <w:szCs w:val="32"/>
        </w:rPr>
        <w:t>商务局、工商</w:t>
      </w:r>
      <w:r w:rsidRPr="00AE2D4D">
        <w:rPr>
          <w:rFonts w:ascii="仿宋" w:eastAsia="仿宋" w:hAnsi="仿宋" w:hint="eastAsia"/>
          <w:sz w:val="32"/>
          <w:szCs w:val="32"/>
        </w:rPr>
        <w:t>局网站</w:t>
      </w:r>
      <w:r>
        <w:rPr>
          <w:rFonts w:ascii="仿宋" w:eastAsia="仿宋" w:hAnsi="仿宋" w:hint="eastAsia"/>
          <w:sz w:val="32"/>
          <w:szCs w:val="32"/>
        </w:rPr>
        <w:t>定期</w:t>
      </w:r>
      <w:r w:rsidRPr="00AE2D4D">
        <w:rPr>
          <w:rFonts w:ascii="仿宋" w:eastAsia="仿宋" w:hAnsi="仿宋" w:hint="eastAsia"/>
          <w:sz w:val="32"/>
          <w:szCs w:val="32"/>
        </w:rPr>
        <w:t>发布</w:t>
      </w:r>
      <w:r>
        <w:rPr>
          <w:rFonts w:ascii="仿宋" w:eastAsia="仿宋" w:hAnsi="仿宋" w:hint="eastAsia"/>
          <w:sz w:val="32"/>
          <w:szCs w:val="32"/>
        </w:rPr>
        <w:t>消费市场运行情况，及时公开与群众密切相关的消费品和新兴服务业消费情况，引导消费升级。积极推进产品质量监管政策法规、标准、程序和结果公开，</w:t>
      </w:r>
      <w:r w:rsidRPr="00AE2D4D">
        <w:rPr>
          <w:rFonts w:ascii="仿宋" w:eastAsia="仿宋" w:hAnsi="仿宋" w:hint="eastAsia"/>
          <w:sz w:val="32"/>
          <w:szCs w:val="32"/>
        </w:rPr>
        <w:t xml:space="preserve">　　加大查处假冒伪劣、虚假广告、价格欺诈等行为的公开力度。依托“信用</w:t>
      </w:r>
      <w:r>
        <w:rPr>
          <w:rFonts w:ascii="仿宋" w:eastAsia="仿宋" w:hAnsi="仿宋" w:hint="eastAsia"/>
          <w:sz w:val="32"/>
          <w:szCs w:val="32"/>
        </w:rPr>
        <w:t>日照</w:t>
      </w:r>
      <w:r w:rsidRPr="00AE2D4D">
        <w:rPr>
          <w:rFonts w:ascii="仿宋" w:eastAsia="仿宋" w:hAnsi="仿宋" w:hint="eastAsia"/>
          <w:sz w:val="32"/>
          <w:szCs w:val="32"/>
        </w:rPr>
        <w:t>”网站公开曝光违反法律法规、被监管部门查处的经营者。市</w:t>
      </w:r>
      <w:r>
        <w:rPr>
          <w:rFonts w:ascii="仿宋" w:eastAsia="仿宋" w:hAnsi="仿宋" w:hint="eastAsia"/>
          <w:sz w:val="32"/>
          <w:szCs w:val="32"/>
        </w:rPr>
        <w:t>食药监局网站定期</w:t>
      </w:r>
      <w:r w:rsidRPr="00AE2D4D">
        <w:rPr>
          <w:rFonts w:ascii="仿宋" w:eastAsia="仿宋" w:hAnsi="仿宋" w:hint="eastAsia"/>
          <w:sz w:val="32"/>
          <w:szCs w:val="32"/>
        </w:rPr>
        <w:t xml:space="preserve">公布食品药品类行政处罚案件信息，警示违法行为。 </w:t>
      </w:r>
    </w:p>
    <w:p w:rsidR="00AE2D4D" w:rsidRPr="00AE2D4D" w:rsidRDefault="00AE2D4D" w:rsidP="00AE2D4D">
      <w:pPr>
        <w:rPr>
          <w:rFonts w:asciiTheme="minorEastAsia" w:eastAsiaTheme="minorEastAsia" w:hAnsiTheme="minorEastAsia"/>
          <w:b/>
          <w:sz w:val="32"/>
          <w:szCs w:val="32"/>
        </w:rPr>
      </w:pPr>
      <w:r w:rsidRPr="00AE2D4D">
        <w:rPr>
          <w:rFonts w:ascii="仿宋" w:eastAsia="仿宋" w:hAnsi="仿宋" w:hint="eastAsia"/>
          <w:sz w:val="32"/>
          <w:szCs w:val="32"/>
        </w:rPr>
        <w:t xml:space="preserve">　　</w:t>
      </w:r>
      <w:r w:rsidRPr="00AE2D4D">
        <w:rPr>
          <w:rFonts w:asciiTheme="minorEastAsia" w:eastAsiaTheme="minorEastAsia" w:hAnsiTheme="minorEastAsia" w:hint="eastAsia"/>
          <w:b/>
          <w:sz w:val="32"/>
          <w:szCs w:val="32"/>
        </w:rPr>
        <w:t xml:space="preserve">4.以政务公开助力惠民生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（1）推进扶贫脱贫和社会救助信息公开 </w:t>
      </w: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加大扶贫脱贫信息公开力度。市</w:t>
      </w:r>
      <w:r>
        <w:rPr>
          <w:rFonts w:ascii="仿宋" w:eastAsia="仿宋" w:hAnsi="仿宋" w:hint="eastAsia"/>
          <w:sz w:val="32"/>
          <w:szCs w:val="32"/>
        </w:rPr>
        <w:t>扶贫办</w:t>
      </w:r>
      <w:proofErr w:type="gramStart"/>
      <w:r w:rsidRPr="00AE2D4D">
        <w:rPr>
          <w:rFonts w:ascii="仿宋" w:eastAsia="仿宋" w:hAnsi="仿宋" w:hint="eastAsia"/>
          <w:sz w:val="32"/>
          <w:szCs w:val="32"/>
        </w:rPr>
        <w:t>网站</w:t>
      </w:r>
      <w:r>
        <w:rPr>
          <w:rFonts w:ascii="仿宋" w:eastAsia="仿宋" w:hAnsi="仿宋" w:hint="eastAsia"/>
          <w:sz w:val="32"/>
          <w:szCs w:val="32"/>
        </w:rPr>
        <w:t>加大</w:t>
      </w:r>
      <w:proofErr w:type="gramEnd"/>
      <w:r w:rsidRPr="00AE2D4D">
        <w:rPr>
          <w:rFonts w:ascii="仿宋" w:eastAsia="仿宋" w:hAnsi="仿宋" w:hint="eastAsia"/>
          <w:sz w:val="32"/>
          <w:szCs w:val="32"/>
        </w:rPr>
        <w:t>对扶贫政策、</w:t>
      </w:r>
      <w:r w:rsidRPr="00AE2D4D">
        <w:rPr>
          <w:rFonts w:ascii="仿宋" w:eastAsia="仿宋" w:hAnsi="仿宋" w:hint="eastAsia"/>
          <w:sz w:val="32"/>
          <w:szCs w:val="32"/>
        </w:rPr>
        <w:lastRenderedPageBreak/>
        <w:t>扶贫对象、帮扶措施、扶贫成效、贫困退出、扶贫资金项目安排等信息公开力度。</w:t>
      </w:r>
      <w:r>
        <w:rPr>
          <w:rFonts w:ascii="仿宋" w:eastAsia="仿宋" w:hAnsi="仿宋" w:hint="eastAsia"/>
          <w:sz w:val="32"/>
          <w:szCs w:val="32"/>
        </w:rPr>
        <w:t>各</w:t>
      </w:r>
      <w:r w:rsidRPr="00AE2D4D">
        <w:rPr>
          <w:rFonts w:ascii="仿宋" w:eastAsia="仿宋" w:hAnsi="仿宋" w:hint="eastAsia"/>
          <w:sz w:val="32"/>
          <w:szCs w:val="32"/>
        </w:rPr>
        <w:t>乡镇政府和行政村</w:t>
      </w:r>
      <w:r>
        <w:rPr>
          <w:rFonts w:ascii="仿宋" w:eastAsia="仿宋" w:hAnsi="仿宋" w:hint="eastAsia"/>
          <w:sz w:val="32"/>
          <w:szCs w:val="32"/>
        </w:rPr>
        <w:t>通过“村务公开栏”及时</w:t>
      </w:r>
      <w:r w:rsidRPr="00AE2D4D">
        <w:rPr>
          <w:rFonts w:ascii="仿宋" w:eastAsia="仿宋" w:hAnsi="仿宋" w:hint="eastAsia"/>
          <w:sz w:val="32"/>
          <w:szCs w:val="32"/>
        </w:rPr>
        <w:t>公告公示建档立</w:t>
      </w:r>
      <w:proofErr w:type="gramStart"/>
      <w:r w:rsidRPr="00AE2D4D">
        <w:rPr>
          <w:rFonts w:ascii="仿宋" w:eastAsia="仿宋" w:hAnsi="仿宋" w:hint="eastAsia"/>
          <w:sz w:val="32"/>
          <w:szCs w:val="32"/>
        </w:rPr>
        <w:t>卡贫困</w:t>
      </w:r>
      <w:proofErr w:type="gramEnd"/>
      <w:r w:rsidRPr="00AE2D4D">
        <w:rPr>
          <w:rFonts w:ascii="仿宋" w:eastAsia="仿宋" w:hAnsi="仿宋" w:hint="eastAsia"/>
          <w:sz w:val="32"/>
          <w:szCs w:val="32"/>
        </w:rPr>
        <w:t>人口和脱贫人口名单、扶贫项目实施情况。</w:t>
      </w:r>
      <w:r>
        <w:rPr>
          <w:rFonts w:ascii="仿宋" w:eastAsia="仿宋" w:hAnsi="仿宋" w:hint="eastAsia"/>
          <w:sz w:val="32"/>
          <w:szCs w:val="32"/>
        </w:rPr>
        <w:t>各级财政部门均按要求通过网站及时公开</w:t>
      </w:r>
      <w:r w:rsidRPr="00AE2D4D">
        <w:rPr>
          <w:rFonts w:ascii="仿宋" w:eastAsia="仿宋" w:hAnsi="仿宋" w:hint="eastAsia"/>
          <w:sz w:val="32"/>
          <w:szCs w:val="32"/>
        </w:rPr>
        <w:t>财政专项扶贫资金分配使用方案</w:t>
      </w:r>
      <w:r>
        <w:rPr>
          <w:rFonts w:ascii="仿宋" w:eastAsia="仿宋" w:hAnsi="仿宋" w:hint="eastAsia"/>
          <w:sz w:val="32"/>
          <w:szCs w:val="32"/>
        </w:rPr>
        <w:t>，</w:t>
      </w:r>
      <w:r w:rsidRPr="00AE2D4D">
        <w:rPr>
          <w:rFonts w:ascii="仿宋" w:eastAsia="仿宋" w:hAnsi="仿宋" w:hint="eastAsia"/>
          <w:sz w:val="32"/>
          <w:szCs w:val="32"/>
        </w:rPr>
        <w:t xml:space="preserve">方便群众查询、监督资金发放情况。 </w:t>
      </w:r>
    </w:p>
    <w:p w:rsidR="001A4BC6" w:rsidRDefault="001A4BC6" w:rsidP="00AE2D4D">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7392" behindDoc="0" locked="0" layoutInCell="1" allowOverlap="1" wp14:anchorId="45E95EDE" wp14:editId="24E94A42">
            <wp:simplePos x="0" y="0"/>
            <wp:positionH relativeFrom="column">
              <wp:posOffset>-41275</wp:posOffset>
            </wp:positionH>
            <wp:positionV relativeFrom="paragraph">
              <wp:posOffset>99060</wp:posOffset>
            </wp:positionV>
            <wp:extent cx="5819775" cy="3571113"/>
            <wp:effectExtent l="19050" t="19050" r="9525" b="10795"/>
            <wp:wrapNone/>
            <wp:docPr id="41" name="图片 41" descr="C:\Users\lenovo\AppData\Roaming\Tencent\Users\403700349\QQ\WinTemp\RichOle\X49VMX_5QTO~(HU5$1KD(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Roaming\Tencent\Users\403700349\QQ\WinTemp\RichOle\X49VMX_5QTO~(HU5$1KD(S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57111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Pr="00AE2D4D" w:rsidRDefault="001A4BC6" w:rsidP="00AE2D4D">
      <w:pPr>
        <w:ind w:firstLine="645"/>
        <w:rPr>
          <w:rFonts w:ascii="仿宋" w:eastAsia="仿宋" w:hAnsi="仿宋"/>
          <w:sz w:val="32"/>
          <w:szCs w:val="32"/>
        </w:rPr>
      </w:pP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推进社会救助信息公开。市民政局</w:t>
      </w:r>
      <w:r>
        <w:rPr>
          <w:rFonts w:ascii="仿宋" w:eastAsia="仿宋" w:hAnsi="仿宋" w:hint="eastAsia"/>
          <w:sz w:val="32"/>
          <w:szCs w:val="32"/>
        </w:rPr>
        <w:t>通过市政府门户网站“政务公开”专栏下的“社会救助信息”栏目，及时公开</w:t>
      </w:r>
      <w:r w:rsidRPr="00AE2D4D">
        <w:rPr>
          <w:rFonts w:ascii="仿宋" w:eastAsia="仿宋" w:hAnsi="仿宋" w:hint="eastAsia"/>
          <w:sz w:val="32"/>
          <w:szCs w:val="32"/>
        </w:rPr>
        <w:t>城乡低保、特困人员供养、医疗救助、临时救助等信息，按季度更新社会救助人数、标准及资金支出等具体内容，让困难群众知晓政策、得到保障。</w:t>
      </w:r>
    </w:p>
    <w:p w:rsidR="00AE2D4D" w:rsidRPr="00BF1B56" w:rsidRDefault="00AE2D4D" w:rsidP="00AE2D4D">
      <w:pPr>
        <w:ind w:firstLine="645"/>
        <w:rPr>
          <w:rFonts w:ascii="仿宋" w:eastAsia="仿宋" w:hAnsi="仿宋"/>
          <w:b/>
          <w:sz w:val="32"/>
          <w:szCs w:val="32"/>
        </w:rPr>
      </w:pPr>
      <w:r w:rsidRPr="00AE2D4D">
        <w:rPr>
          <w:rFonts w:ascii="仿宋" w:eastAsia="仿宋" w:hAnsi="仿宋" w:hint="eastAsia"/>
          <w:b/>
          <w:sz w:val="32"/>
          <w:szCs w:val="32"/>
        </w:rPr>
        <w:t xml:space="preserve">（2）推进环境保护信息公开 </w:t>
      </w:r>
    </w:p>
    <w:p w:rsidR="00AE2D4D" w:rsidRDefault="00AE2D4D" w:rsidP="00AE2D4D">
      <w:pPr>
        <w:ind w:firstLine="645"/>
        <w:rPr>
          <w:rFonts w:ascii="仿宋" w:eastAsia="仿宋" w:hAnsi="仿宋"/>
          <w:sz w:val="32"/>
          <w:szCs w:val="32"/>
        </w:rPr>
      </w:pPr>
      <w:r>
        <w:rPr>
          <w:rFonts w:ascii="仿宋" w:eastAsia="仿宋" w:hAnsi="仿宋" w:hint="eastAsia"/>
          <w:sz w:val="32"/>
          <w:szCs w:val="32"/>
        </w:rPr>
        <w:t>市环保局会同市政府新闻办</w:t>
      </w:r>
      <w:r w:rsidR="00261E89">
        <w:rPr>
          <w:rFonts w:ascii="仿宋" w:eastAsia="仿宋" w:hAnsi="仿宋" w:hint="eastAsia"/>
          <w:sz w:val="32"/>
          <w:szCs w:val="32"/>
        </w:rPr>
        <w:t>建立完善</w:t>
      </w:r>
      <w:r>
        <w:rPr>
          <w:rFonts w:ascii="仿宋" w:eastAsia="仿宋" w:hAnsi="仿宋" w:hint="eastAsia"/>
          <w:sz w:val="32"/>
          <w:szCs w:val="32"/>
        </w:rPr>
        <w:t>了环境保护例行新闻发布会制度，定期召开新闻发布会、通报会，</w:t>
      </w:r>
      <w:r w:rsidRPr="00AE2D4D">
        <w:rPr>
          <w:rFonts w:ascii="仿宋" w:eastAsia="仿宋" w:hAnsi="仿宋" w:hint="eastAsia"/>
          <w:sz w:val="32"/>
          <w:szCs w:val="32"/>
        </w:rPr>
        <w:t>及时公开环境政策</w:t>
      </w:r>
      <w:r w:rsidRPr="00AE2D4D">
        <w:rPr>
          <w:rFonts w:ascii="仿宋" w:eastAsia="仿宋" w:hAnsi="仿宋" w:hint="eastAsia"/>
          <w:sz w:val="32"/>
          <w:szCs w:val="32"/>
        </w:rPr>
        <w:lastRenderedPageBreak/>
        <w:t>措施、环境治理工作进展等信息。</w:t>
      </w:r>
      <w:r>
        <w:rPr>
          <w:rFonts w:ascii="仿宋" w:eastAsia="仿宋" w:hAnsi="仿宋" w:hint="eastAsia"/>
          <w:sz w:val="32"/>
          <w:szCs w:val="32"/>
        </w:rPr>
        <w:t>通过市环保局网站</w:t>
      </w:r>
      <w:r w:rsidRPr="00AE2D4D">
        <w:rPr>
          <w:rFonts w:ascii="仿宋" w:eastAsia="仿宋" w:hAnsi="仿宋" w:hint="eastAsia"/>
          <w:sz w:val="32"/>
          <w:szCs w:val="32"/>
        </w:rPr>
        <w:t>及时公开</w:t>
      </w:r>
      <w:r>
        <w:rPr>
          <w:rFonts w:ascii="仿宋" w:eastAsia="仿宋" w:hAnsi="仿宋" w:hint="eastAsia"/>
          <w:sz w:val="32"/>
          <w:szCs w:val="32"/>
        </w:rPr>
        <w:t>了</w:t>
      </w:r>
      <w:r w:rsidRPr="00AE2D4D">
        <w:rPr>
          <w:rFonts w:ascii="仿宋" w:eastAsia="仿宋" w:hAnsi="仿宋" w:hint="eastAsia"/>
          <w:sz w:val="32"/>
          <w:szCs w:val="32"/>
        </w:rPr>
        <w:t>重污染天气应急措施</w:t>
      </w:r>
      <w:r>
        <w:rPr>
          <w:rFonts w:ascii="仿宋" w:eastAsia="仿宋" w:hAnsi="仿宋" w:hint="eastAsia"/>
          <w:sz w:val="32"/>
          <w:szCs w:val="32"/>
        </w:rPr>
        <w:t>、</w:t>
      </w:r>
      <w:r w:rsidRPr="00AE2D4D">
        <w:rPr>
          <w:rFonts w:ascii="仿宋" w:eastAsia="仿宋" w:hAnsi="仿宋" w:hint="eastAsia"/>
          <w:sz w:val="32"/>
          <w:szCs w:val="32"/>
        </w:rPr>
        <w:t>限停产企业清单</w:t>
      </w:r>
      <w:r>
        <w:rPr>
          <w:rFonts w:ascii="仿宋" w:eastAsia="仿宋" w:hAnsi="仿宋" w:hint="eastAsia"/>
          <w:sz w:val="32"/>
          <w:szCs w:val="32"/>
        </w:rPr>
        <w:t>、市</w:t>
      </w:r>
      <w:r w:rsidRPr="00AE2D4D">
        <w:rPr>
          <w:rFonts w:ascii="仿宋" w:eastAsia="仿宋" w:hAnsi="仿宋" w:hint="eastAsia"/>
          <w:sz w:val="32"/>
          <w:szCs w:val="32"/>
        </w:rPr>
        <w:t>内重点排污单位名录，督促重点排污企业公开主要污染物名称、排放方式、排放浓度和总量、超标排放情况等环境信息。按月发布全市水、气环境质量状况及各区县排名等信息。</w:t>
      </w:r>
      <w:r>
        <w:rPr>
          <w:rFonts w:ascii="仿宋" w:eastAsia="仿宋" w:hAnsi="仿宋" w:hint="eastAsia"/>
          <w:sz w:val="32"/>
          <w:szCs w:val="32"/>
        </w:rPr>
        <w:t>依法公开</w:t>
      </w:r>
      <w:r w:rsidRPr="00AE2D4D">
        <w:rPr>
          <w:rFonts w:ascii="仿宋" w:eastAsia="仿宋" w:hAnsi="仿宋" w:hint="eastAsia"/>
          <w:sz w:val="32"/>
          <w:szCs w:val="32"/>
        </w:rPr>
        <w:t>群众举报投诉重点环境问题处理情况、</w:t>
      </w:r>
      <w:r>
        <w:rPr>
          <w:rFonts w:ascii="仿宋" w:eastAsia="仿宋" w:hAnsi="仿宋" w:hint="eastAsia"/>
          <w:sz w:val="32"/>
          <w:szCs w:val="32"/>
        </w:rPr>
        <w:t>敏感</w:t>
      </w:r>
      <w:r w:rsidRPr="00AE2D4D">
        <w:rPr>
          <w:rFonts w:ascii="仿宋" w:eastAsia="仿宋" w:hAnsi="仿宋" w:hint="eastAsia"/>
          <w:sz w:val="32"/>
          <w:szCs w:val="32"/>
        </w:rPr>
        <w:t>突发环境事件</w:t>
      </w:r>
      <w:r>
        <w:rPr>
          <w:rFonts w:ascii="仿宋" w:eastAsia="仿宋" w:hAnsi="仿宋" w:hint="eastAsia"/>
          <w:sz w:val="32"/>
          <w:szCs w:val="32"/>
        </w:rPr>
        <w:t>调查结论</w:t>
      </w:r>
      <w:r w:rsidRPr="00AE2D4D">
        <w:rPr>
          <w:rFonts w:ascii="仿宋" w:eastAsia="仿宋" w:hAnsi="仿宋" w:hint="eastAsia"/>
          <w:sz w:val="32"/>
          <w:szCs w:val="32"/>
        </w:rPr>
        <w:t>等政府信息。</w:t>
      </w:r>
    </w:p>
    <w:p w:rsidR="00E81D20" w:rsidRPr="00E81D20" w:rsidRDefault="00E81D20" w:rsidP="00AE2D4D">
      <w:pPr>
        <w:ind w:firstLine="645"/>
        <w:rPr>
          <w:rFonts w:ascii="仿宋" w:eastAsia="仿宋" w:hAnsi="仿宋"/>
          <w:sz w:val="32"/>
          <w:szCs w:val="32"/>
        </w:rPr>
      </w:pPr>
      <w:r>
        <w:rPr>
          <w:rFonts w:ascii="仿宋_GB2312" w:eastAsia="仿宋_GB2312" w:hint="eastAsia"/>
          <w:noProof/>
          <w:sz w:val="32"/>
          <w:szCs w:val="32"/>
        </w:rPr>
        <w:drawing>
          <wp:anchor distT="0" distB="0" distL="114300" distR="114300" simplePos="0" relativeHeight="251719680" behindDoc="0" locked="0" layoutInCell="1" allowOverlap="1" wp14:anchorId="648E4C8C" wp14:editId="421B80E2">
            <wp:simplePos x="0" y="0"/>
            <wp:positionH relativeFrom="column">
              <wp:posOffset>207010</wp:posOffset>
            </wp:positionH>
            <wp:positionV relativeFrom="paragraph">
              <wp:posOffset>252095</wp:posOffset>
            </wp:positionV>
            <wp:extent cx="5215890" cy="5105400"/>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302113524.jpg"/>
                    <pic:cNvPicPr/>
                  </pic:nvPicPr>
                  <pic:blipFill>
                    <a:blip r:embed="rId25">
                      <a:extLst>
                        <a:ext uri="{28A0092B-C50C-407E-A947-70E740481C1C}">
                          <a14:useLocalDpi xmlns:a14="http://schemas.microsoft.com/office/drawing/2010/main" val="0"/>
                        </a:ext>
                      </a:extLst>
                    </a:blip>
                    <a:stretch>
                      <a:fillRect/>
                    </a:stretch>
                  </pic:blipFill>
                  <pic:spPr>
                    <a:xfrm>
                      <a:off x="0" y="0"/>
                      <a:ext cx="5215890" cy="5105400"/>
                    </a:xfrm>
                    <a:prstGeom prst="rect">
                      <a:avLst/>
                    </a:prstGeom>
                  </pic:spPr>
                </pic:pic>
              </a:graphicData>
            </a:graphic>
            <wp14:sizeRelH relativeFrom="page">
              <wp14:pctWidth>0</wp14:pctWidth>
            </wp14:sizeRelH>
            <wp14:sizeRelV relativeFrom="page">
              <wp14:pctHeight>0</wp14:pctHeight>
            </wp14:sizeRelV>
          </wp:anchor>
        </w:drawing>
      </w: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1A4BC6" w:rsidRDefault="001A4BC6" w:rsidP="00AE2D4D">
      <w:pPr>
        <w:ind w:firstLine="645"/>
        <w:rPr>
          <w:rFonts w:ascii="仿宋" w:eastAsia="仿宋" w:hAnsi="仿宋"/>
          <w:sz w:val="32"/>
          <w:szCs w:val="32"/>
        </w:rPr>
      </w:pPr>
    </w:p>
    <w:p w:rsidR="00AE2D4D" w:rsidRP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持续推进集中式生活饮用水水源水质监测信息公开，</w:t>
      </w:r>
      <w:r>
        <w:rPr>
          <w:rFonts w:ascii="仿宋" w:eastAsia="仿宋" w:hAnsi="仿宋" w:hint="eastAsia"/>
          <w:sz w:val="32"/>
          <w:szCs w:val="32"/>
        </w:rPr>
        <w:t>通过</w:t>
      </w:r>
      <w:r w:rsidRPr="00AE2D4D">
        <w:rPr>
          <w:rFonts w:ascii="仿宋" w:eastAsia="仿宋" w:hAnsi="仿宋" w:hint="eastAsia"/>
          <w:sz w:val="32"/>
          <w:szCs w:val="32"/>
        </w:rPr>
        <w:t>市政府</w:t>
      </w:r>
      <w:r>
        <w:rPr>
          <w:rFonts w:ascii="仿宋" w:eastAsia="仿宋" w:hAnsi="仿宋" w:hint="eastAsia"/>
          <w:sz w:val="32"/>
          <w:szCs w:val="32"/>
        </w:rPr>
        <w:t>门户网站、市环保局网站、市水</w:t>
      </w:r>
      <w:proofErr w:type="gramStart"/>
      <w:r>
        <w:rPr>
          <w:rFonts w:ascii="仿宋" w:eastAsia="仿宋" w:hAnsi="仿宋" w:hint="eastAsia"/>
          <w:sz w:val="32"/>
          <w:szCs w:val="32"/>
        </w:rPr>
        <w:t>务</w:t>
      </w:r>
      <w:proofErr w:type="gramEnd"/>
      <w:r>
        <w:rPr>
          <w:rFonts w:ascii="仿宋" w:eastAsia="仿宋" w:hAnsi="仿宋" w:hint="eastAsia"/>
          <w:sz w:val="32"/>
          <w:szCs w:val="32"/>
        </w:rPr>
        <w:t>集团网站等，</w:t>
      </w:r>
      <w:r w:rsidRPr="00AE2D4D">
        <w:rPr>
          <w:rFonts w:ascii="仿宋" w:eastAsia="仿宋" w:hAnsi="仿宋" w:hint="eastAsia"/>
          <w:sz w:val="32"/>
          <w:szCs w:val="32"/>
        </w:rPr>
        <w:t>向社会公开</w:t>
      </w:r>
      <w:r w:rsidRPr="00AE2D4D">
        <w:rPr>
          <w:rFonts w:ascii="仿宋" w:eastAsia="仿宋" w:hAnsi="仿宋" w:hint="eastAsia"/>
          <w:sz w:val="32"/>
          <w:szCs w:val="32"/>
        </w:rPr>
        <w:lastRenderedPageBreak/>
        <w:t>饮用水水源、供水厂出水、用户水龙头水质等饮水安全状况。</w:t>
      </w:r>
      <w:r>
        <w:rPr>
          <w:rFonts w:ascii="仿宋" w:eastAsia="仿宋" w:hAnsi="仿宋" w:hint="eastAsia"/>
          <w:sz w:val="32"/>
          <w:szCs w:val="32"/>
        </w:rPr>
        <w:t>市水利局牵头</w:t>
      </w:r>
      <w:r w:rsidRPr="00AE2D4D">
        <w:rPr>
          <w:rFonts w:ascii="仿宋" w:eastAsia="仿宋" w:hAnsi="仿宋" w:hint="eastAsia"/>
          <w:sz w:val="32"/>
          <w:szCs w:val="32"/>
        </w:rPr>
        <w:t>及时公</w:t>
      </w:r>
      <w:r>
        <w:rPr>
          <w:rFonts w:ascii="仿宋" w:eastAsia="仿宋" w:hAnsi="仿宋" w:hint="eastAsia"/>
          <w:sz w:val="32"/>
          <w:szCs w:val="32"/>
        </w:rPr>
        <w:t>开全面推行“河长制”工作实施方案、管理保护目标以及河湖保护情况等政府信息。</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（3）推进教育卫生领域信息公开 </w:t>
      </w:r>
    </w:p>
    <w:p w:rsidR="00AE2D4D" w:rsidRP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进一步做好教育监管信息公开。推动市属高校做好信息公开年度报告公开工作。</w:t>
      </w:r>
      <w:r>
        <w:rPr>
          <w:rFonts w:ascii="仿宋" w:eastAsia="仿宋" w:hAnsi="仿宋" w:hint="eastAsia"/>
          <w:sz w:val="32"/>
          <w:szCs w:val="32"/>
        </w:rPr>
        <w:t>通过市政府门户网站和市教育局网站相关栏目及时公开市级教育督查报告、</w:t>
      </w:r>
      <w:r w:rsidRPr="00AE2D4D">
        <w:rPr>
          <w:rFonts w:ascii="仿宋" w:eastAsia="仿宋" w:hAnsi="仿宋" w:hint="eastAsia"/>
          <w:sz w:val="32"/>
          <w:szCs w:val="32"/>
        </w:rPr>
        <w:t>全面改善义务教育薄弱学校基本办学条件、</w:t>
      </w:r>
      <w:r>
        <w:rPr>
          <w:rFonts w:ascii="仿宋" w:eastAsia="仿宋" w:hAnsi="仿宋" w:hint="eastAsia"/>
          <w:sz w:val="32"/>
          <w:szCs w:val="32"/>
        </w:rPr>
        <w:t>县域义务教育均衡发展督导评估</w:t>
      </w:r>
      <w:r w:rsidR="00261E89">
        <w:rPr>
          <w:rFonts w:ascii="仿宋" w:eastAsia="仿宋" w:hAnsi="仿宋" w:hint="eastAsia"/>
          <w:sz w:val="32"/>
          <w:szCs w:val="32"/>
        </w:rPr>
        <w:t>认</w:t>
      </w:r>
      <w:r>
        <w:rPr>
          <w:rFonts w:ascii="仿宋" w:eastAsia="仿宋" w:hAnsi="仿宋" w:hint="eastAsia"/>
          <w:sz w:val="32"/>
          <w:szCs w:val="32"/>
        </w:rPr>
        <w:t>定工作</w:t>
      </w:r>
      <w:r w:rsidRPr="00AE2D4D">
        <w:rPr>
          <w:rFonts w:ascii="仿宋" w:eastAsia="仿宋" w:hAnsi="仿宋" w:hint="eastAsia"/>
          <w:sz w:val="32"/>
          <w:szCs w:val="32"/>
        </w:rPr>
        <w:t>信息。 　　推进义务教育招生入学政策公开。</w:t>
      </w:r>
      <w:r>
        <w:rPr>
          <w:rFonts w:ascii="仿宋" w:eastAsia="仿宋" w:hAnsi="仿宋" w:hint="eastAsia"/>
          <w:sz w:val="32"/>
          <w:szCs w:val="32"/>
        </w:rPr>
        <w:t>通过各级教育部门网站</w:t>
      </w:r>
      <w:r w:rsidRPr="00AE2D4D">
        <w:rPr>
          <w:rFonts w:ascii="仿宋" w:eastAsia="仿宋" w:hAnsi="仿宋" w:hint="eastAsia"/>
          <w:sz w:val="32"/>
          <w:szCs w:val="32"/>
        </w:rPr>
        <w:t>公开2017年小学和初中招生工作</w:t>
      </w:r>
      <w:r>
        <w:rPr>
          <w:rFonts w:ascii="仿宋" w:eastAsia="仿宋" w:hAnsi="仿宋" w:hint="eastAsia"/>
          <w:sz w:val="32"/>
          <w:szCs w:val="32"/>
        </w:rPr>
        <w:t>方案</w:t>
      </w:r>
      <w:r w:rsidRPr="00AE2D4D">
        <w:rPr>
          <w:rFonts w:ascii="仿宋" w:eastAsia="仿宋" w:hAnsi="仿宋" w:hint="eastAsia"/>
          <w:sz w:val="32"/>
          <w:szCs w:val="32"/>
        </w:rPr>
        <w:t>等招生政策文件及相应政策解读材料。</w:t>
      </w:r>
    </w:p>
    <w:p w:rsidR="00AE2D4D" w:rsidRDefault="001A4BC6" w:rsidP="00AE2D4D">
      <w:pPr>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8416" behindDoc="0" locked="0" layoutInCell="1" allowOverlap="1" wp14:anchorId="5B27C032" wp14:editId="1F05336E">
            <wp:simplePos x="0" y="0"/>
            <wp:positionH relativeFrom="column">
              <wp:posOffset>-50165</wp:posOffset>
            </wp:positionH>
            <wp:positionV relativeFrom="paragraph">
              <wp:posOffset>139700</wp:posOffset>
            </wp:positionV>
            <wp:extent cx="6067538" cy="3076575"/>
            <wp:effectExtent l="0" t="0" r="9525" b="0"/>
            <wp:wrapNone/>
            <wp:docPr id="42" name="图片 42" descr="C:\Users\lenovo\AppData\Roaming\Tencent\Users\403700349\QQ\WinTemp\RichOle\3QNR)7TLSLRTQ{HUAD6[}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Tencent\Users\403700349\QQ\WinTemp\RichOle\3QNR)7TLSLRTQ{HUAD6[}X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538"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AE2D4D">
      <w:pPr>
        <w:rPr>
          <w:rFonts w:ascii="仿宋" w:eastAsia="仿宋" w:hAnsi="仿宋"/>
          <w:sz w:val="32"/>
          <w:szCs w:val="32"/>
        </w:rPr>
      </w:pPr>
    </w:p>
    <w:p w:rsidR="001A4BC6" w:rsidRPr="001A4BC6" w:rsidRDefault="001A4BC6" w:rsidP="001A4BC6">
      <w:pPr>
        <w:widowControl/>
        <w:jc w:val="left"/>
        <w:rPr>
          <w:rFonts w:ascii="宋体" w:hAnsi="宋体" w:cs="宋体"/>
          <w:kern w:val="0"/>
          <w:sz w:val="24"/>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AE2D4D" w:rsidRPr="00AE2D4D" w:rsidRDefault="00AE2D4D" w:rsidP="00AE2D4D">
      <w:pPr>
        <w:rPr>
          <w:rFonts w:ascii="仿宋" w:eastAsia="仿宋" w:hAnsi="仿宋"/>
          <w:sz w:val="32"/>
          <w:szCs w:val="32"/>
        </w:rPr>
      </w:pPr>
      <w:r w:rsidRPr="00AE2D4D">
        <w:rPr>
          <w:rFonts w:ascii="仿宋" w:eastAsia="仿宋" w:hAnsi="仿宋" w:hint="eastAsia"/>
          <w:sz w:val="32"/>
          <w:szCs w:val="32"/>
        </w:rPr>
        <w:t xml:space="preserve">　　推进医疗卫生领域信息公开。公开医疗服务及收费信息，在</w:t>
      </w:r>
      <w:r>
        <w:rPr>
          <w:rFonts w:ascii="仿宋" w:eastAsia="仿宋" w:hAnsi="仿宋" w:hint="eastAsia"/>
          <w:sz w:val="32"/>
          <w:szCs w:val="32"/>
        </w:rPr>
        <w:t>各医疗机构</w:t>
      </w:r>
      <w:r w:rsidRPr="00AE2D4D">
        <w:rPr>
          <w:rFonts w:ascii="仿宋" w:eastAsia="仿宋" w:hAnsi="仿宋" w:hint="eastAsia"/>
          <w:sz w:val="32"/>
          <w:szCs w:val="32"/>
        </w:rPr>
        <w:t>门诊大厅滚动电子大屏幕公示各种医疗项目收费标准和药品价格以及常见病、单病种收费情况，切实维护患者利益。</w:t>
      </w:r>
      <w:r w:rsidRPr="00AE2D4D">
        <w:rPr>
          <w:rFonts w:ascii="仿宋" w:eastAsia="仿宋" w:hAnsi="仿宋" w:hint="eastAsia"/>
          <w:sz w:val="32"/>
          <w:szCs w:val="32"/>
        </w:rPr>
        <w:lastRenderedPageBreak/>
        <w:t>推进医德医风建设，完善医疗服务咨询和投诉制度，对群众反映的问题及时处理，减少</w:t>
      </w:r>
      <w:proofErr w:type="gramStart"/>
      <w:r w:rsidRPr="00AE2D4D">
        <w:rPr>
          <w:rFonts w:ascii="仿宋" w:eastAsia="仿宋" w:hAnsi="仿宋" w:hint="eastAsia"/>
          <w:sz w:val="32"/>
          <w:szCs w:val="32"/>
        </w:rPr>
        <w:t>医</w:t>
      </w:r>
      <w:proofErr w:type="gramEnd"/>
      <w:r w:rsidRPr="00AE2D4D">
        <w:rPr>
          <w:rFonts w:ascii="仿宋" w:eastAsia="仿宋" w:hAnsi="仿宋" w:hint="eastAsia"/>
          <w:sz w:val="32"/>
          <w:szCs w:val="32"/>
        </w:rPr>
        <w:t>患矛盾。</w:t>
      </w:r>
      <w:r>
        <w:rPr>
          <w:rFonts w:ascii="仿宋" w:eastAsia="仿宋" w:hAnsi="仿宋" w:hint="eastAsia"/>
          <w:sz w:val="32"/>
          <w:szCs w:val="32"/>
        </w:rPr>
        <w:t>通过市卫计委网站，及时公开食品安全企业标准备案信息。</w:t>
      </w:r>
      <w:r w:rsidRPr="00AE2D4D">
        <w:rPr>
          <w:rFonts w:ascii="仿宋" w:eastAsia="仿宋" w:hAnsi="仿宋" w:hint="eastAsia"/>
          <w:sz w:val="32"/>
          <w:szCs w:val="32"/>
        </w:rPr>
        <w:t xml:space="preserve"> </w:t>
      </w:r>
    </w:p>
    <w:p w:rsidR="00AE2D4D" w:rsidRPr="00BF1B56" w:rsidRDefault="00AE2D4D" w:rsidP="001A4BC6">
      <w:pPr>
        <w:ind w:firstLine="645"/>
        <w:rPr>
          <w:rFonts w:ascii="仿宋" w:eastAsia="仿宋" w:hAnsi="仿宋"/>
          <w:b/>
          <w:sz w:val="32"/>
          <w:szCs w:val="32"/>
        </w:rPr>
      </w:pPr>
      <w:r w:rsidRPr="00AE2D4D">
        <w:rPr>
          <w:rFonts w:ascii="仿宋" w:eastAsia="仿宋" w:hAnsi="仿宋" w:hint="eastAsia"/>
          <w:b/>
          <w:sz w:val="32"/>
          <w:szCs w:val="32"/>
        </w:rPr>
        <w:t xml:space="preserve">（4）推进食品药品安全领域信息公开 </w:t>
      </w:r>
    </w:p>
    <w:p w:rsidR="001A4BC6" w:rsidRDefault="001A4BC6" w:rsidP="001A4BC6">
      <w:pPr>
        <w:ind w:firstLine="645"/>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09440" behindDoc="0" locked="0" layoutInCell="1" allowOverlap="1" wp14:anchorId="4D118C4B" wp14:editId="353FE8AC">
            <wp:simplePos x="0" y="0"/>
            <wp:positionH relativeFrom="column">
              <wp:posOffset>-29210</wp:posOffset>
            </wp:positionH>
            <wp:positionV relativeFrom="paragraph">
              <wp:posOffset>133985</wp:posOffset>
            </wp:positionV>
            <wp:extent cx="5849620" cy="4533900"/>
            <wp:effectExtent l="0" t="0" r="0" b="0"/>
            <wp:wrapNone/>
            <wp:docPr id="43" name="图片 43" descr="C:\Users\lenovo\AppData\Roaming\Tencent\Users\403700349\QQ\WinTemp\RichOle\@9VXY]LS2%FWMWAC0S5J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Roaming\Tencent\Users\403700349\QQ\WinTemp\RichOle\@9VXY]LS2%FWMWAC0S5JO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AE2D4D" w:rsidRDefault="001A4BC6" w:rsidP="001A4BC6">
      <w:pPr>
        <w:ind w:firstLine="645"/>
        <w:rPr>
          <w:rFonts w:ascii="仿宋" w:eastAsia="仿宋" w:hAnsi="仿宋"/>
          <w:sz w:val="32"/>
          <w:szCs w:val="32"/>
        </w:rPr>
      </w:pPr>
    </w:p>
    <w:p w:rsidR="001A4BC6" w:rsidRDefault="00AE2D4D" w:rsidP="00AE2D4D">
      <w:pPr>
        <w:rPr>
          <w:rFonts w:ascii="仿宋" w:eastAsia="仿宋" w:hAnsi="仿宋"/>
          <w:sz w:val="32"/>
          <w:szCs w:val="32"/>
        </w:rPr>
      </w:pPr>
      <w:r w:rsidRPr="00AE2D4D">
        <w:rPr>
          <w:rFonts w:ascii="仿宋" w:eastAsia="仿宋" w:hAnsi="仿宋" w:hint="eastAsia"/>
          <w:sz w:val="32"/>
          <w:szCs w:val="32"/>
        </w:rPr>
        <w:t xml:space="preserve">　　</w:t>
      </w:r>
    </w:p>
    <w:p w:rsidR="001A4BC6" w:rsidRPr="001A4BC6" w:rsidRDefault="001A4BC6" w:rsidP="001A4BC6">
      <w:pPr>
        <w:widowControl/>
        <w:jc w:val="left"/>
        <w:rPr>
          <w:rFonts w:ascii="宋体" w:hAnsi="宋体" w:cs="宋体"/>
          <w:kern w:val="0"/>
          <w:sz w:val="24"/>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AE2D4D" w:rsidRPr="00AE2D4D" w:rsidRDefault="00AE2D4D" w:rsidP="001A4BC6">
      <w:pPr>
        <w:ind w:firstLineChars="200" w:firstLine="640"/>
        <w:rPr>
          <w:rFonts w:ascii="仿宋" w:eastAsia="仿宋" w:hAnsi="仿宋"/>
          <w:sz w:val="32"/>
          <w:szCs w:val="32"/>
        </w:rPr>
      </w:pPr>
      <w:r w:rsidRPr="00AE2D4D">
        <w:rPr>
          <w:rFonts w:ascii="仿宋" w:eastAsia="仿宋" w:hAnsi="仿宋" w:hint="eastAsia"/>
          <w:sz w:val="32"/>
          <w:szCs w:val="32"/>
        </w:rPr>
        <w:t>加大食品药品监管信息公开力度，</w:t>
      </w:r>
      <w:r>
        <w:rPr>
          <w:rFonts w:ascii="仿宋" w:eastAsia="仿宋" w:hAnsi="仿宋" w:hint="eastAsia"/>
          <w:sz w:val="32"/>
          <w:szCs w:val="32"/>
        </w:rPr>
        <w:t>通过市食药监局网站及时公开食品药品安全违法行为处罚信息，</w:t>
      </w:r>
      <w:r w:rsidRPr="00AE2D4D">
        <w:rPr>
          <w:rFonts w:ascii="仿宋" w:eastAsia="仿宋" w:hAnsi="仿宋" w:hint="eastAsia"/>
          <w:sz w:val="32"/>
          <w:szCs w:val="32"/>
        </w:rPr>
        <w:t>定期公布全市食品抽检总体情况、发现的主要问题和核查处置情况。进一步做好药品行政许可和监督检查信息公开，及时公布许可事项的受理、审评、审批等相关信息，以及召回产品、停产整顿、收回或撤销证书等情况。</w:t>
      </w:r>
    </w:p>
    <w:p w:rsidR="00AE2D4D" w:rsidRPr="00AE2D4D" w:rsidRDefault="00AE2D4D" w:rsidP="00AE2D4D">
      <w:pPr>
        <w:rPr>
          <w:rFonts w:asciiTheme="minorEastAsia" w:eastAsiaTheme="minorEastAsia" w:hAnsiTheme="minorEastAsia"/>
          <w:b/>
          <w:sz w:val="32"/>
          <w:szCs w:val="32"/>
        </w:rPr>
      </w:pPr>
      <w:r w:rsidRPr="00AE2D4D">
        <w:rPr>
          <w:rFonts w:ascii="仿宋" w:eastAsia="仿宋" w:hAnsi="仿宋" w:hint="eastAsia"/>
          <w:sz w:val="32"/>
          <w:szCs w:val="32"/>
        </w:rPr>
        <w:lastRenderedPageBreak/>
        <w:t xml:space="preserve">　　</w:t>
      </w:r>
      <w:r w:rsidRPr="00AE2D4D">
        <w:rPr>
          <w:rFonts w:asciiTheme="minorEastAsia" w:eastAsiaTheme="minorEastAsia" w:hAnsiTheme="minorEastAsia" w:hint="eastAsia"/>
          <w:b/>
          <w:sz w:val="32"/>
          <w:szCs w:val="32"/>
        </w:rPr>
        <w:t xml:space="preserve">5.以政务公开助力防风险 </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（1）围绕防范金融风险推进公开 </w:t>
      </w:r>
    </w:p>
    <w:p w:rsidR="00AE2D4D" w:rsidRP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人民银行日照市中心支行、市财政局、市国资委、市金融办、日照银</w:t>
      </w:r>
      <w:proofErr w:type="gramStart"/>
      <w:r w:rsidRPr="00AE2D4D">
        <w:rPr>
          <w:rFonts w:ascii="仿宋" w:eastAsia="仿宋" w:hAnsi="仿宋" w:hint="eastAsia"/>
          <w:sz w:val="32"/>
          <w:szCs w:val="32"/>
        </w:rPr>
        <w:t>监分局</w:t>
      </w:r>
      <w:proofErr w:type="gramEnd"/>
      <w:r>
        <w:rPr>
          <w:rFonts w:ascii="仿宋" w:eastAsia="仿宋" w:hAnsi="仿宋" w:hint="eastAsia"/>
          <w:sz w:val="32"/>
          <w:szCs w:val="32"/>
        </w:rPr>
        <w:t>等单位通过网站、</w:t>
      </w:r>
      <w:proofErr w:type="gramStart"/>
      <w:r>
        <w:rPr>
          <w:rFonts w:ascii="仿宋" w:eastAsia="仿宋" w:hAnsi="仿宋" w:hint="eastAsia"/>
          <w:sz w:val="32"/>
          <w:szCs w:val="32"/>
        </w:rPr>
        <w:t>微信公众号</w:t>
      </w:r>
      <w:proofErr w:type="gramEnd"/>
      <w:r>
        <w:rPr>
          <w:rFonts w:ascii="仿宋" w:eastAsia="仿宋" w:hAnsi="仿宋" w:hint="eastAsia"/>
          <w:sz w:val="32"/>
          <w:szCs w:val="32"/>
        </w:rPr>
        <w:t>等渠道，围绕防范金融风险，积极开展金融</w:t>
      </w:r>
      <w:r w:rsidRPr="00AE2D4D">
        <w:rPr>
          <w:rFonts w:ascii="仿宋" w:eastAsia="仿宋" w:hAnsi="仿宋" w:hint="eastAsia"/>
          <w:sz w:val="32"/>
          <w:szCs w:val="32"/>
        </w:rPr>
        <w:t>政策解读</w:t>
      </w:r>
      <w:r>
        <w:rPr>
          <w:rFonts w:ascii="仿宋" w:eastAsia="仿宋" w:hAnsi="仿宋" w:hint="eastAsia"/>
          <w:sz w:val="32"/>
          <w:szCs w:val="32"/>
        </w:rPr>
        <w:t>和</w:t>
      </w:r>
      <w:r w:rsidRPr="00AE2D4D">
        <w:rPr>
          <w:rFonts w:ascii="仿宋" w:eastAsia="仿宋" w:hAnsi="仿宋" w:hint="eastAsia"/>
          <w:sz w:val="32"/>
          <w:szCs w:val="32"/>
        </w:rPr>
        <w:t>舆论引导</w:t>
      </w:r>
      <w:r>
        <w:rPr>
          <w:rFonts w:ascii="仿宋" w:eastAsia="仿宋" w:hAnsi="仿宋" w:hint="eastAsia"/>
          <w:sz w:val="32"/>
          <w:szCs w:val="32"/>
        </w:rPr>
        <w:t>，</w:t>
      </w:r>
      <w:r w:rsidRPr="00AE2D4D">
        <w:rPr>
          <w:rFonts w:ascii="仿宋" w:eastAsia="仿宋" w:hAnsi="仿宋" w:hint="eastAsia"/>
          <w:sz w:val="32"/>
          <w:szCs w:val="32"/>
        </w:rPr>
        <w:t>及时将政策意图传递给市场和企业。</w:t>
      </w:r>
      <w:r>
        <w:rPr>
          <w:rFonts w:ascii="仿宋" w:eastAsia="仿宋" w:hAnsi="仿宋" w:hint="eastAsia"/>
          <w:sz w:val="32"/>
          <w:szCs w:val="32"/>
        </w:rPr>
        <w:t>积极开展</w:t>
      </w:r>
      <w:proofErr w:type="gramStart"/>
      <w:r>
        <w:rPr>
          <w:rFonts w:ascii="仿宋" w:eastAsia="仿宋" w:hAnsi="仿宋" w:hint="eastAsia"/>
          <w:sz w:val="32"/>
          <w:szCs w:val="32"/>
        </w:rPr>
        <w:t>反保险</w:t>
      </w:r>
      <w:proofErr w:type="gramEnd"/>
      <w:r>
        <w:rPr>
          <w:rFonts w:ascii="仿宋" w:eastAsia="仿宋" w:hAnsi="仿宋" w:hint="eastAsia"/>
          <w:sz w:val="32"/>
          <w:szCs w:val="32"/>
        </w:rPr>
        <w:t>欺诈、反非法证券期货等信息公开及风险提示，提高社会公众风险防范能力。</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（2）围绕促进房地产市场平稳健康发展推进公开 </w:t>
      </w:r>
    </w:p>
    <w:p w:rsidR="00AE2D4D" w:rsidRDefault="001A4BC6" w:rsidP="00AE2D4D">
      <w:pPr>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10464" behindDoc="0" locked="0" layoutInCell="1" allowOverlap="1" wp14:anchorId="27007276" wp14:editId="5733CEBD">
            <wp:simplePos x="0" y="0"/>
            <wp:positionH relativeFrom="column">
              <wp:posOffset>549910</wp:posOffset>
            </wp:positionH>
            <wp:positionV relativeFrom="paragraph">
              <wp:posOffset>71120</wp:posOffset>
            </wp:positionV>
            <wp:extent cx="4362450" cy="4573422"/>
            <wp:effectExtent l="0" t="0" r="0" b="0"/>
            <wp:wrapNone/>
            <wp:docPr id="44" name="图片 44" descr="C:\Users\lenovo\AppData\Roaming\Tencent\Users\403700349\QQ\WinTemp\RichOle\B4K0_V$QO8AU{~HBF]C}[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Roaming\Tencent\Users\403700349\QQ\WinTemp\RichOle\B4K0_V$QO8AU{~HBF]C}[V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450" cy="4573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Pr="001A4BC6" w:rsidRDefault="001A4BC6" w:rsidP="001A4BC6">
      <w:pPr>
        <w:widowControl/>
        <w:jc w:val="left"/>
        <w:rPr>
          <w:rFonts w:ascii="宋体" w:hAnsi="宋体" w:cs="宋体"/>
          <w:kern w:val="0"/>
          <w:sz w:val="24"/>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Pr="00AE2D4D" w:rsidRDefault="001A4BC6" w:rsidP="00AE2D4D">
      <w:pPr>
        <w:rPr>
          <w:rFonts w:ascii="仿宋" w:eastAsia="仿宋" w:hAnsi="仿宋"/>
          <w:sz w:val="32"/>
          <w:szCs w:val="32"/>
        </w:rPr>
      </w:pPr>
    </w:p>
    <w:p w:rsidR="001A4BC6" w:rsidRDefault="00AE2D4D" w:rsidP="00AE2D4D">
      <w:pPr>
        <w:rPr>
          <w:rFonts w:ascii="仿宋" w:eastAsia="仿宋" w:hAnsi="仿宋"/>
          <w:sz w:val="32"/>
          <w:szCs w:val="32"/>
        </w:rPr>
      </w:pPr>
      <w:r w:rsidRPr="00AE2D4D">
        <w:rPr>
          <w:rFonts w:ascii="仿宋" w:eastAsia="仿宋" w:hAnsi="仿宋" w:hint="eastAsia"/>
          <w:sz w:val="32"/>
          <w:szCs w:val="32"/>
        </w:rPr>
        <w:t xml:space="preserve">　　</w:t>
      </w:r>
    </w:p>
    <w:p w:rsidR="001A4BC6" w:rsidRDefault="001A4BC6" w:rsidP="00AE2D4D">
      <w:pPr>
        <w:rPr>
          <w:rFonts w:ascii="仿宋" w:eastAsia="仿宋" w:hAnsi="仿宋"/>
          <w:sz w:val="32"/>
          <w:szCs w:val="32"/>
        </w:rPr>
      </w:pPr>
    </w:p>
    <w:p w:rsidR="00AE2D4D" w:rsidRPr="00AE2D4D" w:rsidRDefault="00AE2D4D" w:rsidP="001A4BC6">
      <w:pPr>
        <w:ind w:firstLineChars="200" w:firstLine="640"/>
        <w:rPr>
          <w:rFonts w:ascii="仿宋" w:eastAsia="仿宋" w:hAnsi="仿宋"/>
          <w:sz w:val="32"/>
          <w:szCs w:val="32"/>
        </w:rPr>
      </w:pPr>
      <w:r w:rsidRPr="00AE2D4D">
        <w:rPr>
          <w:rFonts w:ascii="仿宋" w:eastAsia="仿宋" w:hAnsi="仿宋" w:hint="eastAsia"/>
          <w:sz w:val="32"/>
          <w:szCs w:val="32"/>
        </w:rPr>
        <w:t>市住建局、人民银行日照市中心支行、日照银监局、市住房公积金管理中心</w:t>
      </w:r>
      <w:r>
        <w:rPr>
          <w:rFonts w:ascii="仿宋" w:eastAsia="仿宋" w:hAnsi="仿宋" w:hint="eastAsia"/>
          <w:sz w:val="32"/>
          <w:szCs w:val="32"/>
        </w:rPr>
        <w:t>等部门，</w:t>
      </w:r>
      <w:r w:rsidRPr="00AE2D4D">
        <w:rPr>
          <w:rFonts w:ascii="仿宋" w:eastAsia="仿宋" w:hAnsi="仿宋" w:hint="eastAsia"/>
          <w:sz w:val="32"/>
          <w:szCs w:val="32"/>
        </w:rPr>
        <w:t>按</w:t>
      </w:r>
      <w:r>
        <w:rPr>
          <w:rFonts w:ascii="仿宋" w:eastAsia="仿宋" w:hAnsi="仿宋" w:hint="eastAsia"/>
          <w:sz w:val="32"/>
          <w:szCs w:val="32"/>
        </w:rPr>
        <w:t>照</w:t>
      </w:r>
      <w:r w:rsidRPr="00AE2D4D">
        <w:rPr>
          <w:rFonts w:ascii="仿宋" w:eastAsia="仿宋" w:hAnsi="仿宋" w:hint="eastAsia"/>
          <w:sz w:val="32"/>
          <w:szCs w:val="32"/>
        </w:rPr>
        <w:t>职责分工</w:t>
      </w:r>
      <w:r>
        <w:rPr>
          <w:rFonts w:ascii="仿宋" w:eastAsia="仿宋" w:hAnsi="仿宋" w:hint="eastAsia"/>
          <w:sz w:val="32"/>
          <w:szCs w:val="32"/>
        </w:rPr>
        <w:t>积极</w:t>
      </w:r>
      <w:r w:rsidRPr="00AE2D4D">
        <w:rPr>
          <w:rFonts w:ascii="仿宋" w:eastAsia="仿宋" w:hAnsi="仿宋" w:hint="eastAsia"/>
          <w:sz w:val="32"/>
          <w:szCs w:val="32"/>
        </w:rPr>
        <w:t>做好对差别化信贷、</w:t>
      </w:r>
      <w:r w:rsidRPr="00AE2D4D">
        <w:rPr>
          <w:rFonts w:ascii="仿宋" w:eastAsia="仿宋" w:hAnsi="仿宋" w:hint="eastAsia"/>
          <w:sz w:val="32"/>
          <w:szCs w:val="32"/>
        </w:rPr>
        <w:lastRenderedPageBreak/>
        <w:t>因地制宜调控、住房公积金政策调整等房地产政策的解读工作，正确引导舆论，稳定市场预期和信心。</w:t>
      </w:r>
    </w:p>
    <w:p w:rsidR="00AE2D4D" w:rsidRDefault="00AE2D4D" w:rsidP="00AE2D4D">
      <w:pPr>
        <w:ind w:firstLine="645"/>
        <w:rPr>
          <w:rFonts w:ascii="仿宋" w:eastAsia="仿宋" w:hAnsi="仿宋"/>
          <w:sz w:val="32"/>
          <w:szCs w:val="32"/>
        </w:rPr>
      </w:pPr>
      <w:r w:rsidRPr="00AE2D4D">
        <w:rPr>
          <w:rFonts w:ascii="仿宋" w:eastAsia="仿宋" w:hAnsi="仿宋" w:hint="eastAsia"/>
          <w:sz w:val="32"/>
          <w:szCs w:val="32"/>
        </w:rPr>
        <w:t>加强房地产市场监管信息公开。市住建局、市工商局严格规范房地产开发和中介市场秩序，防止虚假宣传、恶意炒作等加剧市场波动。健全建筑施工安全监管执法信息公示制度，</w:t>
      </w:r>
      <w:r>
        <w:rPr>
          <w:rFonts w:ascii="仿宋" w:eastAsia="仿宋" w:hAnsi="仿宋" w:hint="eastAsia"/>
          <w:sz w:val="32"/>
          <w:szCs w:val="32"/>
        </w:rPr>
        <w:t>通过网站</w:t>
      </w:r>
      <w:r w:rsidRPr="00AE2D4D">
        <w:rPr>
          <w:rFonts w:ascii="仿宋" w:eastAsia="仿宋" w:hAnsi="仿宋" w:hint="eastAsia"/>
          <w:sz w:val="32"/>
          <w:szCs w:val="32"/>
        </w:rPr>
        <w:t>及时公开执法检查、生产安全事故调查处理等相关信息。加大建筑市场不良行为信息和行政处罚信息公开力度。</w:t>
      </w:r>
    </w:p>
    <w:p w:rsidR="001A4BC6" w:rsidRDefault="00AE2D4D" w:rsidP="001A4BC6">
      <w:pPr>
        <w:ind w:firstLine="660"/>
        <w:rPr>
          <w:rFonts w:ascii="仿宋" w:eastAsia="仿宋" w:hAnsi="仿宋"/>
          <w:sz w:val="32"/>
          <w:szCs w:val="32"/>
        </w:rPr>
      </w:pPr>
      <w:r w:rsidRPr="00AE2D4D">
        <w:rPr>
          <w:rFonts w:ascii="仿宋" w:eastAsia="仿宋" w:hAnsi="仿宋" w:hint="eastAsia"/>
          <w:sz w:val="32"/>
          <w:szCs w:val="32"/>
        </w:rPr>
        <w:t>做好棚户区改造及</w:t>
      </w:r>
      <w:r>
        <w:rPr>
          <w:rFonts w:ascii="仿宋" w:eastAsia="仿宋" w:hAnsi="仿宋" w:hint="eastAsia"/>
          <w:sz w:val="32"/>
          <w:szCs w:val="32"/>
        </w:rPr>
        <w:t>配套基础设施建设相关政策措施执行情况</w:t>
      </w:r>
      <w:r w:rsidRPr="00AE2D4D">
        <w:rPr>
          <w:rFonts w:ascii="仿宋" w:eastAsia="仿宋" w:hAnsi="仿宋" w:hint="eastAsia"/>
          <w:sz w:val="32"/>
          <w:szCs w:val="32"/>
        </w:rPr>
        <w:t>公开。在市住</w:t>
      </w:r>
      <w:r>
        <w:rPr>
          <w:rFonts w:ascii="仿宋" w:eastAsia="仿宋" w:hAnsi="仿宋" w:hint="eastAsia"/>
          <w:sz w:val="32"/>
          <w:szCs w:val="32"/>
        </w:rPr>
        <w:t>建</w:t>
      </w:r>
      <w:r w:rsidRPr="00AE2D4D">
        <w:rPr>
          <w:rFonts w:ascii="仿宋" w:eastAsia="仿宋" w:hAnsi="仿宋" w:hint="eastAsia"/>
          <w:sz w:val="32"/>
          <w:szCs w:val="32"/>
        </w:rPr>
        <w:t>局网站</w:t>
      </w:r>
      <w:r>
        <w:rPr>
          <w:rFonts w:ascii="仿宋" w:eastAsia="仿宋" w:hAnsi="仿宋" w:hint="eastAsia"/>
          <w:sz w:val="32"/>
          <w:szCs w:val="32"/>
        </w:rPr>
        <w:t>及时公开保障性安居工程、</w:t>
      </w:r>
      <w:r w:rsidRPr="00AE2D4D">
        <w:rPr>
          <w:rFonts w:ascii="仿宋" w:eastAsia="仿宋" w:hAnsi="仿宋" w:hint="eastAsia"/>
          <w:sz w:val="32"/>
          <w:szCs w:val="32"/>
        </w:rPr>
        <w:t>保障</w:t>
      </w:r>
      <w:r>
        <w:rPr>
          <w:rFonts w:ascii="仿宋" w:eastAsia="仿宋" w:hAnsi="仿宋" w:hint="eastAsia"/>
          <w:sz w:val="32"/>
          <w:szCs w:val="32"/>
        </w:rPr>
        <w:t>性住房</w:t>
      </w:r>
      <w:r w:rsidRPr="00AE2D4D">
        <w:rPr>
          <w:rFonts w:ascii="仿宋" w:eastAsia="仿宋" w:hAnsi="仿宋" w:hint="eastAsia"/>
          <w:sz w:val="32"/>
          <w:szCs w:val="32"/>
        </w:rPr>
        <w:t>、老旧小区</w:t>
      </w:r>
      <w:r>
        <w:rPr>
          <w:rFonts w:ascii="仿宋" w:eastAsia="仿宋" w:hAnsi="仿宋" w:hint="eastAsia"/>
          <w:sz w:val="32"/>
          <w:szCs w:val="32"/>
        </w:rPr>
        <w:t>整治计划、扶持政策、进展情况等信息</w:t>
      </w:r>
      <w:r w:rsidRPr="00AE2D4D">
        <w:rPr>
          <w:rFonts w:ascii="仿宋" w:eastAsia="仿宋" w:hAnsi="仿宋" w:hint="eastAsia"/>
          <w:sz w:val="32"/>
          <w:szCs w:val="32"/>
        </w:rPr>
        <w:t>。及时公开和解读农村危改、改厕和改水相关政策，定期</w:t>
      </w:r>
      <w:r>
        <w:rPr>
          <w:rFonts w:ascii="仿宋" w:eastAsia="仿宋" w:hAnsi="仿宋" w:hint="eastAsia"/>
          <w:sz w:val="32"/>
          <w:szCs w:val="32"/>
        </w:rPr>
        <w:t>公开</w:t>
      </w:r>
      <w:r w:rsidRPr="00AE2D4D">
        <w:rPr>
          <w:rFonts w:ascii="仿宋" w:eastAsia="仿宋" w:hAnsi="仿宋" w:hint="eastAsia"/>
          <w:sz w:val="32"/>
          <w:szCs w:val="32"/>
        </w:rPr>
        <w:t xml:space="preserve">进展情况。 </w:t>
      </w:r>
    </w:p>
    <w:p w:rsidR="001A4BC6" w:rsidRDefault="00E81D20" w:rsidP="001A4BC6">
      <w:pPr>
        <w:ind w:firstLine="660"/>
        <w:rPr>
          <w:rFonts w:ascii="仿宋" w:eastAsia="仿宋" w:hAnsi="仿宋"/>
          <w:sz w:val="32"/>
          <w:szCs w:val="32"/>
        </w:rPr>
      </w:pPr>
      <w:r w:rsidRPr="001A4BC6">
        <w:rPr>
          <w:rFonts w:ascii="宋体" w:hAnsi="宋体" w:cs="宋体"/>
          <w:noProof/>
          <w:kern w:val="0"/>
          <w:sz w:val="24"/>
        </w:rPr>
        <w:drawing>
          <wp:anchor distT="0" distB="0" distL="114300" distR="114300" simplePos="0" relativeHeight="251711488" behindDoc="0" locked="0" layoutInCell="1" allowOverlap="1" wp14:anchorId="302AFA1C" wp14:editId="7BC9C49B">
            <wp:simplePos x="0" y="0"/>
            <wp:positionH relativeFrom="column">
              <wp:posOffset>287020</wp:posOffset>
            </wp:positionH>
            <wp:positionV relativeFrom="paragraph">
              <wp:posOffset>86360</wp:posOffset>
            </wp:positionV>
            <wp:extent cx="5053965" cy="3714750"/>
            <wp:effectExtent l="0" t="0" r="0" b="0"/>
            <wp:wrapNone/>
            <wp:docPr id="45" name="图片 45" descr="C:\Users\lenovo\AppData\Roaming\Tencent\Users\403700349\QQ\WinTemp\RichOle\R1JF~JA9~IA@V%3I9FGU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Roaming\Tencent\Users\403700349\QQ\WinTemp\RichOle\R1JF~JA9~IA@V%3I9FGU9]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396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1A4BC6" w:rsidRDefault="001A4BC6" w:rsidP="001A4BC6">
      <w:pPr>
        <w:ind w:firstLine="660"/>
        <w:rPr>
          <w:rFonts w:ascii="仿宋" w:eastAsia="仿宋" w:hAnsi="仿宋"/>
          <w:sz w:val="32"/>
          <w:szCs w:val="32"/>
        </w:rPr>
      </w:pPr>
    </w:p>
    <w:p w:rsidR="00E81D20" w:rsidRDefault="00E81D20" w:rsidP="001A4BC6">
      <w:pPr>
        <w:spacing w:line="560" w:lineRule="exact"/>
        <w:ind w:firstLine="645"/>
        <w:rPr>
          <w:rFonts w:ascii="仿宋" w:eastAsia="仿宋" w:hAnsi="仿宋"/>
          <w:sz w:val="32"/>
          <w:szCs w:val="32"/>
        </w:rPr>
      </w:pPr>
    </w:p>
    <w:p w:rsidR="00AE2D4D" w:rsidRDefault="00AE2D4D" w:rsidP="001A4BC6">
      <w:pPr>
        <w:spacing w:line="560" w:lineRule="exact"/>
        <w:ind w:firstLine="645"/>
        <w:rPr>
          <w:rFonts w:ascii="仿宋" w:eastAsia="仿宋" w:hAnsi="仿宋"/>
          <w:sz w:val="32"/>
          <w:szCs w:val="32"/>
        </w:rPr>
      </w:pPr>
      <w:r w:rsidRPr="00AE2D4D">
        <w:rPr>
          <w:rFonts w:ascii="仿宋" w:eastAsia="仿宋" w:hAnsi="仿宋" w:hint="eastAsia"/>
          <w:sz w:val="32"/>
          <w:szCs w:val="32"/>
        </w:rPr>
        <w:t>加大征地信息公开力度。</w:t>
      </w:r>
      <w:r>
        <w:rPr>
          <w:rFonts w:ascii="仿宋" w:eastAsia="仿宋" w:hAnsi="仿宋" w:hint="eastAsia"/>
          <w:sz w:val="32"/>
          <w:szCs w:val="32"/>
        </w:rPr>
        <w:t>通过市政府门户网站和市国土资源</w:t>
      </w:r>
      <w:r>
        <w:rPr>
          <w:rFonts w:ascii="仿宋" w:eastAsia="仿宋" w:hAnsi="仿宋" w:hint="eastAsia"/>
          <w:sz w:val="32"/>
          <w:szCs w:val="32"/>
        </w:rPr>
        <w:lastRenderedPageBreak/>
        <w:t>局网站，积极公开</w:t>
      </w:r>
      <w:r w:rsidRPr="00AE2D4D">
        <w:rPr>
          <w:rFonts w:ascii="仿宋" w:eastAsia="仿宋" w:hAnsi="仿宋" w:hint="eastAsia"/>
          <w:sz w:val="32"/>
          <w:szCs w:val="32"/>
        </w:rPr>
        <w:t>市级土地供应计划、出让公告、成交公示和供应结果</w:t>
      </w:r>
      <w:r>
        <w:rPr>
          <w:rFonts w:ascii="仿宋" w:eastAsia="仿宋" w:hAnsi="仿宋" w:hint="eastAsia"/>
          <w:sz w:val="32"/>
          <w:szCs w:val="32"/>
        </w:rPr>
        <w:t>等</w:t>
      </w:r>
      <w:r w:rsidRPr="00AE2D4D">
        <w:rPr>
          <w:rFonts w:ascii="仿宋" w:eastAsia="仿宋" w:hAnsi="仿宋" w:hint="eastAsia"/>
          <w:sz w:val="32"/>
          <w:szCs w:val="32"/>
        </w:rPr>
        <w:t>信息，指导、督促各区县及时规范发布土地供应计划、出让公告、成交公示和供应结果信息，按季度公布房地产用地供应数据、城市地价动态监测数据等。进一步完善市级征地信息公开系统，加快推进省、市、县三级公开数据信息共享，为公众提供高效便捷的查询服务。</w:t>
      </w:r>
    </w:p>
    <w:p w:rsidR="00AE2D4D" w:rsidRPr="00AE2D4D" w:rsidRDefault="00AE2D4D" w:rsidP="00261E89">
      <w:pPr>
        <w:spacing w:line="600" w:lineRule="exact"/>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 xml:space="preserve">（3）围绕防范遏制重特大生产安全事故推进公开 </w:t>
      </w:r>
    </w:p>
    <w:p w:rsidR="00AE2D4D" w:rsidRDefault="00AE2D4D" w:rsidP="00261E89">
      <w:pPr>
        <w:spacing w:line="600" w:lineRule="exact"/>
        <w:ind w:firstLine="645"/>
        <w:rPr>
          <w:rFonts w:ascii="仿宋" w:eastAsia="仿宋" w:hAnsi="仿宋"/>
          <w:sz w:val="32"/>
          <w:szCs w:val="32"/>
        </w:rPr>
      </w:pPr>
      <w:r>
        <w:rPr>
          <w:rFonts w:ascii="仿宋" w:eastAsia="仿宋" w:hAnsi="仿宋" w:hint="eastAsia"/>
          <w:sz w:val="32"/>
          <w:szCs w:val="32"/>
        </w:rPr>
        <w:t>通过</w:t>
      </w:r>
      <w:r w:rsidRPr="00AE2D4D">
        <w:rPr>
          <w:rFonts w:ascii="仿宋" w:eastAsia="仿宋" w:hAnsi="仿宋" w:hint="eastAsia"/>
          <w:sz w:val="32"/>
          <w:szCs w:val="32"/>
        </w:rPr>
        <w:t>市</w:t>
      </w:r>
      <w:r>
        <w:rPr>
          <w:rFonts w:ascii="仿宋" w:eastAsia="仿宋" w:hAnsi="仿宋" w:hint="eastAsia"/>
          <w:sz w:val="32"/>
          <w:szCs w:val="32"/>
        </w:rPr>
        <w:t>安监局</w:t>
      </w:r>
      <w:r w:rsidRPr="00AE2D4D">
        <w:rPr>
          <w:rFonts w:ascii="仿宋" w:eastAsia="仿宋" w:hAnsi="仿宋" w:hint="eastAsia"/>
          <w:sz w:val="32"/>
          <w:szCs w:val="32"/>
        </w:rPr>
        <w:t>网站及时发布事故</w:t>
      </w:r>
      <w:r>
        <w:rPr>
          <w:rFonts w:ascii="仿宋" w:eastAsia="仿宋" w:hAnsi="仿宋" w:hint="eastAsia"/>
          <w:sz w:val="32"/>
          <w:szCs w:val="32"/>
        </w:rPr>
        <w:t>信息和安全警示</w:t>
      </w:r>
      <w:r w:rsidRPr="00AE2D4D">
        <w:rPr>
          <w:rFonts w:ascii="仿宋" w:eastAsia="仿宋" w:hAnsi="仿宋" w:hint="eastAsia"/>
          <w:sz w:val="32"/>
          <w:szCs w:val="32"/>
        </w:rPr>
        <w:t>提示</w:t>
      </w:r>
      <w:r>
        <w:rPr>
          <w:rFonts w:ascii="仿宋" w:eastAsia="仿宋" w:hAnsi="仿宋" w:hint="eastAsia"/>
          <w:sz w:val="32"/>
          <w:szCs w:val="32"/>
        </w:rPr>
        <w:t>信息</w:t>
      </w:r>
      <w:r w:rsidRPr="00AE2D4D">
        <w:rPr>
          <w:rFonts w:ascii="仿宋" w:eastAsia="仿宋" w:hAnsi="仿宋" w:hint="eastAsia"/>
          <w:sz w:val="32"/>
          <w:szCs w:val="32"/>
        </w:rPr>
        <w:t>，</w:t>
      </w:r>
      <w:r>
        <w:rPr>
          <w:rFonts w:ascii="仿宋" w:eastAsia="仿宋" w:hAnsi="仿宋" w:hint="eastAsia"/>
          <w:sz w:val="32"/>
          <w:szCs w:val="32"/>
        </w:rPr>
        <w:t>主动公开</w:t>
      </w:r>
      <w:r w:rsidRPr="00AE2D4D">
        <w:rPr>
          <w:rFonts w:ascii="仿宋" w:eastAsia="仿宋" w:hAnsi="仿宋" w:hint="eastAsia"/>
          <w:sz w:val="32"/>
          <w:szCs w:val="32"/>
        </w:rPr>
        <w:t>事故隐患挂牌督办信息、事故调查报告</w:t>
      </w:r>
      <w:r>
        <w:rPr>
          <w:rFonts w:ascii="仿宋" w:eastAsia="仿宋" w:hAnsi="仿宋" w:hint="eastAsia"/>
          <w:sz w:val="32"/>
          <w:szCs w:val="32"/>
        </w:rPr>
        <w:t>等</w:t>
      </w:r>
      <w:r w:rsidRPr="00AE2D4D">
        <w:rPr>
          <w:rFonts w:ascii="仿宋" w:eastAsia="仿宋" w:hAnsi="仿宋" w:hint="eastAsia"/>
          <w:sz w:val="32"/>
          <w:szCs w:val="32"/>
        </w:rPr>
        <w:t>。加大安全生产监管执法检查信息公开力度，公开常规检查执法、暗查暗访、突击检查、随机抽查等执法检查信息。健全完善安全生产不良记录“黑名单”制度，定期向社会公布。</w:t>
      </w:r>
    </w:p>
    <w:p w:rsidR="001A4BC6" w:rsidRPr="001A4BC6" w:rsidRDefault="00261E89" w:rsidP="001A4BC6">
      <w:pPr>
        <w:widowControl/>
        <w:jc w:val="left"/>
        <w:rPr>
          <w:rFonts w:ascii="宋体" w:hAnsi="宋体" w:cs="宋体"/>
          <w:kern w:val="0"/>
          <w:sz w:val="24"/>
        </w:rPr>
      </w:pPr>
      <w:r w:rsidRPr="001A4BC6">
        <w:rPr>
          <w:rFonts w:ascii="宋体" w:hAnsi="宋体" w:cs="宋体"/>
          <w:noProof/>
          <w:kern w:val="0"/>
          <w:sz w:val="24"/>
        </w:rPr>
        <w:drawing>
          <wp:anchor distT="0" distB="0" distL="114300" distR="114300" simplePos="0" relativeHeight="251714560" behindDoc="0" locked="0" layoutInCell="1" allowOverlap="1" wp14:anchorId="0A030089" wp14:editId="303849A2">
            <wp:simplePos x="0" y="0"/>
            <wp:positionH relativeFrom="column">
              <wp:posOffset>206375</wp:posOffset>
            </wp:positionH>
            <wp:positionV relativeFrom="paragraph">
              <wp:posOffset>71120</wp:posOffset>
            </wp:positionV>
            <wp:extent cx="5419725" cy="4286250"/>
            <wp:effectExtent l="0" t="0" r="9525" b="0"/>
            <wp:wrapNone/>
            <wp:docPr id="49" name="图片 49" descr="C:\Users\lenovo\AppData\Roaming\Tencent\Users\403700349\QQ\WinTemp\RichOle\J{QIDWE_}$J9DTDK~2%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Tencent\Users\403700349\QQ\WinTemp\RichOle\J{QIDWE_}$J9DTDK~2%R([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1A4BC6" w:rsidP="00AE2D4D">
      <w:pPr>
        <w:rPr>
          <w:rFonts w:ascii="仿宋" w:eastAsia="仿宋" w:hAnsi="仿宋"/>
          <w:sz w:val="32"/>
          <w:szCs w:val="32"/>
        </w:rPr>
      </w:pPr>
    </w:p>
    <w:p w:rsidR="001A4BC6" w:rsidRDefault="00AE2D4D" w:rsidP="00AE2D4D">
      <w:pPr>
        <w:rPr>
          <w:rFonts w:ascii="仿宋" w:eastAsia="仿宋" w:hAnsi="仿宋"/>
          <w:sz w:val="32"/>
          <w:szCs w:val="32"/>
        </w:rPr>
      </w:pPr>
      <w:r w:rsidRPr="00AE2D4D">
        <w:rPr>
          <w:rFonts w:ascii="仿宋" w:eastAsia="仿宋" w:hAnsi="仿宋" w:hint="eastAsia"/>
          <w:sz w:val="32"/>
          <w:szCs w:val="32"/>
        </w:rPr>
        <w:t xml:space="preserve">　</w:t>
      </w:r>
    </w:p>
    <w:p w:rsidR="001A4BC6" w:rsidRDefault="00AE2D4D" w:rsidP="001A4BC6">
      <w:pPr>
        <w:ind w:firstLineChars="100" w:firstLine="320"/>
        <w:rPr>
          <w:rFonts w:ascii="仿宋" w:eastAsia="仿宋" w:hAnsi="仿宋"/>
          <w:sz w:val="32"/>
          <w:szCs w:val="32"/>
        </w:rPr>
      </w:pPr>
      <w:r w:rsidRPr="00AE2D4D">
        <w:rPr>
          <w:rFonts w:ascii="仿宋" w:eastAsia="仿宋" w:hAnsi="仿宋" w:hint="eastAsia"/>
          <w:sz w:val="32"/>
          <w:szCs w:val="32"/>
        </w:rPr>
        <w:t xml:space="preserve">　</w:t>
      </w:r>
    </w:p>
    <w:p w:rsidR="00261E89" w:rsidRDefault="00261E89" w:rsidP="00BF1B56">
      <w:pPr>
        <w:ind w:firstLineChars="250" w:firstLine="803"/>
        <w:rPr>
          <w:rFonts w:asciiTheme="minorEastAsia" w:eastAsiaTheme="minorEastAsia" w:hAnsiTheme="minorEastAsia"/>
          <w:b/>
          <w:sz w:val="32"/>
          <w:szCs w:val="32"/>
        </w:rPr>
      </w:pPr>
    </w:p>
    <w:p w:rsidR="00BF1B56" w:rsidRPr="00BF1B56" w:rsidRDefault="00AE2D4D" w:rsidP="00BF1B56">
      <w:pPr>
        <w:ind w:firstLineChars="250" w:firstLine="803"/>
        <w:rPr>
          <w:rFonts w:asciiTheme="minorEastAsia" w:eastAsiaTheme="minorEastAsia" w:hAnsiTheme="minorEastAsia"/>
          <w:b/>
          <w:sz w:val="32"/>
          <w:szCs w:val="32"/>
        </w:rPr>
      </w:pPr>
      <w:r w:rsidRPr="00AE2D4D">
        <w:rPr>
          <w:rFonts w:asciiTheme="minorEastAsia" w:eastAsiaTheme="minorEastAsia" w:hAnsiTheme="minorEastAsia" w:hint="eastAsia"/>
          <w:b/>
          <w:sz w:val="32"/>
          <w:szCs w:val="32"/>
        </w:rPr>
        <w:t>6.</w:t>
      </w:r>
      <w:r w:rsidR="00BF1B56">
        <w:rPr>
          <w:rFonts w:asciiTheme="minorEastAsia" w:eastAsiaTheme="minorEastAsia" w:hAnsiTheme="minorEastAsia" w:hint="eastAsia"/>
          <w:b/>
          <w:sz w:val="32"/>
          <w:szCs w:val="32"/>
        </w:rPr>
        <w:t>做好人大代表、政协委员提案办理结果公开工作</w:t>
      </w:r>
    </w:p>
    <w:p w:rsidR="00AE2D4D" w:rsidRPr="00AE2D4D" w:rsidRDefault="00AE2D4D" w:rsidP="001A4BC6">
      <w:pPr>
        <w:ind w:firstLineChars="250" w:firstLine="800"/>
        <w:rPr>
          <w:rFonts w:ascii="仿宋" w:eastAsia="仿宋" w:hAnsi="仿宋"/>
          <w:sz w:val="32"/>
          <w:szCs w:val="32"/>
        </w:rPr>
      </w:pPr>
      <w:r w:rsidRPr="00AE2D4D">
        <w:rPr>
          <w:rFonts w:ascii="仿宋" w:eastAsia="仿宋" w:hAnsi="仿宋" w:hint="eastAsia"/>
          <w:sz w:val="32"/>
          <w:szCs w:val="32"/>
        </w:rPr>
        <w:t>在市政府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开设了</w:t>
      </w:r>
      <w:r w:rsidRPr="00AE2D4D">
        <w:rPr>
          <w:rFonts w:ascii="仿宋" w:eastAsia="仿宋" w:hAnsi="仿宋" w:hint="eastAsia"/>
          <w:sz w:val="32"/>
          <w:szCs w:val="32"/>
        </w:rPr>
        <w:t>“人大代表建议和政协委员提案办理</w:t>
      </w:r>
      <w:r>
        <w:rPr>
          <w:rFonts w:ascii="仿宋" w:eastAsia="仿宋" w:hAnsi="仿宋" w:hint="eastAsia"/>
          <w:sz w:val="32"/>
          <w:szCs w:val="32"/>
        </w:rPr>
        <w:t>”</w:t>
      </w:r>
      <w:r w:rsidRPr="00AE2D4D">
        <w:rPr>
          <w:rFonts w:ascii="仿宋" w:eastAsia="仿宋" w:hAnsi="仿宋" w:hint="eastAsia"/>
          <w:sz w:val="32"/>
          <w:szCs w:val="32"/>
        </w:rPr>
        <w:t>栏</w:t>
      </w:r>
      <w:r w:rsidR="00261E89">
        <w:rPr>
          <w:rFonts w:ascii="仿宋" w:eastAsia="仿宋" w:hAnsi="仿宋" w:hint="eastAsia"/>
          <w:sz w:val="32"/>
          <w:szCs w:val="32"/>
        </w:rPr>
        <w:t>目</w:t>
      </w:r>
      <w:r w:rsidRPr="00AE2D4D">
        <w:rPr>
          <w:rFonts w:ascii="仿宋" w:eastAsia="仿宋" w:hAnsi="仿宋" w:hint="eastAsia"/>
          <w:sz w:val="32"/>
          <w:szCs w:val="32"/>
        </w:rPr>
        <w:t>，公开人大代表建议、政协委员提案办理结果。对涉及公共利益、社会关注广泛的建议提案，公开答复全文，及时回应关切，接受群众监督。</w:t>
      </w:r>
      <w:r w:rsidR="00261E89">
        <w:rPr>
          <w:rFonts w:ascii="仿宋" w:eastAsia="仿宋" w:hAnsi="仿宋" w:hint="eastAsia"/>
          <w:sz w:val="32"/>
          <w:szCs w:val="32"/>
        </w:rPr>
        <w:t>市政府网站</w:t>
      </w:r>
      <w:r w:rsidRPr="00AE2D4D">
        <w:rPr>
          <w:rFonts w:ascii="仿宋" w:eastAsia="仿宋" w:hAnsi="仿宋" w:hint="eastAsia"/>
          <w:sz w:val="32"/>
          <w:szCs w:val="32"/>
        </w:rPr>
        <w:t>发布</w:t>
      </w:r>
      <w:r w:rsidR="00261E89" w:rsidRPr="00AE2D4D">
        <w:rPr>
          <w:rFonts w:ascii="仿宋" w:eastAsia="仿宋" w:hAnsi="仿宋" w:hint="eastAsia"/>
          <w:sz w:val="32"/>
          <w:szCs w:val="32"/>
        </w:rPr>
        <w:t>2017年</w:t>
      </w:r>
      <w:r w:rsidR="00261E89">
        <w:rPr>
          <w:rFonts w:ascii="仿宋" w:eastAsia="仿宋" w:hAnsi="仿宋" w:hint="eastAsia"/>
          <w:sz w:val="32"/>
          <w:szCs w:val="32"/>
        </w:rPr>
        <w:t>度</w:t>
      </w:r>
      <w:r w:rsidRPr="00AE2D4D">
        <w:rPr>
          <w:rFonts w:ascii="仿宋" w:eastAsia="仿宋" w:hAnsi="仿宋" w:hint="eastAsia"/>
          <w:sz w:val="32"/>
          <w:szCs w:val="32"/>
        </w:rPr>
        <w:t>人大代表建议案办理结果</w:t>
      </w:r>
      <w:r>
        <w:rPr>
          <w:rFonts w:ascii="仿宋" w:eastAsia="仿宋" w:hAnsi="仿宋" w:hint="eastAsia"/>
          <w:sz w:val="32"/>
          <w:szCs w:val="32"/>
        </w:rPr>
        <w:t>27</w:t>
      </w:r>
      <w:r w:rsidRPr="00AE2D4D">
        <w:rPr>
          <w:rFonts w:ascii="仿宋" w:eastAsia="仿宋" w:hAnsi="仿宋" w:hint="eastAsia"/>
          <w:sz w:val="32"/>
          <w:szCs w:val="32"/>
        </w:rPr>
        <w:t>件，政协委员提案办理结果</w:t>
      </w:r>
      <w:r>
        <w:rPr>
          <w:rFonts w:ascii="仿宋" w:eastAsia="仿宋" w:hAnsi="仿宋" w:hint="eastAsia"/>
          <w:sz w:val="32"/>
          <w:szCs w:val="32"/>
        </w:rPr>
        <w:t>58</w:t>
      </w:r>
      <w:r w:rsidRPr="00AE2D4D">
        <w:rPr>
          <w:rFonts w:ascii="仿宋" w:eastAsia="仿宋" w:hAnsi="仿宋" w:hint="eastAsia"/>
          <w:sz w:val="32"/>
          <w:szCs w:val="32"/>
        </w:rPr>
        <w:t xml:space="preserve">件。 </w:t>
      </w:r>
    </w:p>
    <w:p w:rsidR="00DE4EA9" w:rsidRDefault="0057280B" w:rsidP="00E57DD3">
      <w:pPr>
        <w:spacing w:line="620" w:lineRule="exact"/>
        <w:ind w:firstLine="645"/>
        <w:rPr>
          <w:rFonts w:ascii="楷体_GB2312" w:eastAsia="楷体_GB2312"/>
          <w:sz w:val="32"/>
          <w:szCs w:val="32"/>
        </w:rPr>
      </w:pPr>
      <w:r w:rsidRPr="001D35C0">
        <w:rPr>
          <w:rFonts w:ascii="楷体_GB2312" w:eastAsia="楷体_GB2312" w:hint="eastAsia"/>
          <w:sz w:val="32"/>
          <w:szCs w:val="32"/>
        </w:rPr>
        <w:t>（</w:t>
      </w:r>
      <w:r w:rsidR="00AE2D4D">
        <w:rPr>
          <w:rFonts w:ascii="楷体_GB2312" w:eastAsia="楷体_GB2312" w:hint="eastAsia"/>
          <w:sz w:val="32"/>
          <w:szCs w:val="32"/>
        </w:rPr>
        <w:t>二</w:t>
      </w:r>
      <w:r w:rsidR="001D35C0" w:rsidRPr="001D35C0">
        <w:rPr>
          <w:rFonts w:ascii="楷体_GB2312" w:eastAsia="楷体_GB2312" w:hint="eastAsia"/>
          <w:sz w:val="32"/>
          <w:szCs w:val="32"/>
        </w:rPr>
        <w:t>）主动公开渠道</w:t>
      </w:r>
    </w:p>
    <w:p w:rsidR="00C3501E" w:rsidRDefault="00C3501E" w:rsidP="00E57DD3">
      <w:pPr>
        <w:spacing w:line="620" w:lineRule="exact"/>
        <w:ind w:firstLine="645"/>
        <w:rPr>
          <w:rFonts w:ascii="仿宋_GB2312" w:eastAsia="仿宋_GB2312"/>
          <w:sz w:val="32"/>
          <w:szCs w:val="32"/>
        </w:rPr>
      </w:pPr>
      <w:r w:rsidRPr="00B51AD8">
        <w:rPr>
          <w:rFonts w:ascii="仿宋_GB2312" w:eastAsia="仿宋_GB2312" w:hint="eastAsia"/>
          <w:sz w:val="32"/>
          <w:szCs w:val="32"/>
        </w:rPr>
        <w:t>全市各级</w:t>
      </w:r>
      <w:r w:rsidR="0003446D">
        <w:rPr>
          <w:rFonts w:ascii="仿宋_GB2312" w:eastAsia="仿宋_GB2312" w:hint="eastAsia"/>
          <w:sz w:val="32"/>
          <w:szCs w:val="32"/>
        </w:rPr>
        <w:t>各</w:t>
      </w:r>
      <w:r w:rsidRPr="00B51AD8">
        <w:rPr>
          <w:rFonts w:ascii="仿宋_GB2312" w:eastAsia="仿宋_GB2312" w:hint="eastAsia"/>
          <w:sz w:val="32"/>
          <w:szCs w:val="32"/>
        </w:rPr>
        <w:t>部门</w:t>
      </w:r>
      <w:r w:rsidR="008273A3">
        <w:rPr>
          <w:rFonts w:ascii="仿宋_GB2312" w:eastAsia="仿宋_GB2312" w:hint="eastAsia"/>
          <w:sz w:val="32"/>
          <w:szCs w:val="32"/>
        </w:rPr>
        <w:t>适应政务公开工作的新形势和新要求，</w:t>
      </w:r>
      <w:r w:rsidRPr="00B51AD8">
        <w:rPr>
          <w:rFonts w:ascii="仿宋_GB2312" w:eastAsia="仿宋_GB2312" w:hint="eastAsia"/>
          <w:sz w:val="32"/>
          <w:szCs w:val="32"/>
        </w:rPr>
        <w:t>不断拓宽公开渠道，创新公开方式，</w:t>
      </w:r>
      <w:r w:rsidR="008273A3">
        <w:rPr>
          <w:rFonts w:ascii="仿宋_GB2312" w:eastAsia="仿宋_GB2312" w:hint="eastAsia"/>
          <w:sz w:val="32"/>
          <w:szCs w:val="32"/>
        </w:rPr>
        <w:t>增强信息公开实效，努力满足社会公众日益增长的政府信息公开需求。</w:t>
      </w:r>
    </w:p>
    <w:p w:rsidR="00261E89" w:rsidRDefault="00261E89" w:rsidP="00E57DD3">
      <w:pPr>
        <w:spacing w:line="620" w:lineRule="exact"/>
        <w:ind w:firstLine="645"/>
        <w:rPr>
          <w:rFonts w:ascii="仿宋_GB2312" w:eastAsia="仿宋_GB2312"/>
          <w:sz w:val="32"/>
          <w:szCs w:val="32"/>
        </w:rPr>
      </w:pPr>
      <w:r w:rsidRPr="001A4BC6">
        <w:rPr>
          <w:rFonts w:ascii="宋体" w:hAnsi="宋体" w:cs="宋体"/>
          <w:noProof/>
          <w:kern w:val="0"/>
          <w:sz w:val="24"/>
        </w:rPr>
        <w:drawing>
          <wp:anchor distT="0" distB="0" distL="114300" distR="114300" simplePos="0" relativeHeight="251715584" behindDoc="0" locked="0" layoutInCell="1" allowOverlap="1" wp14:anchorId="0B8036FA" wp14:editId="50C9D93B">
            <wp:simplePos x="0" y="0"/>
            <wp:positionH relativeFrom="column">
              <wp:posOffset>-40640</wp:posOffset>
            </wp:positionH>
            <wp:positionV relativeFrom="paragraph">
              <wp:posOffset>150495</wp:posOffset>
            </wp:positionV>
            <wp:extent cx="6057900" cy="4384040"/>
            <wp:effectExtent l="0" t="0" r="0" b="0"/>
            <wp:wrapNone/>
            <wp:docPr id="50" name="图片 50" descr="C:\Users\lenovo\AppData\Roaming\Tencent\Users\403700349\QQ\WinTemp\RichOle\)U~1_P}PWDUCNAD2GDOD{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403700349\QQ\WinTemp\RichOle\)U~1_P}PWDUCNAD2GDOD{9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Default="00261E89" w:rsidP="00E57DD3">
      <w:pPr>
        <w:spacing w:line="620" w:lineRule="exact"/>
        <w:ind w:firstLine="645"/>
        <w:rPr>
          <w:rFonts w:ascii="仿宋_GB2312" w:eastAsia="仿宋_GB2312"/>
          <w:sz w:val="32"/>
          <w:szCs w:val="32"/>
        </w:rPr>
      </w:pPr>
    </w:p>
    <w:p w:rsidR="00261E89" w:rsidRPr="00B51AD8" w:rsidRDefault="00261E89" w:rsidP="00E57DD3">
      <w:pPr>
        <w:spacing w:line="620" w:lineRule="exact"/>
        <w:ind w:firstLine="645"/>
        <w:rPr>
          <w:rFonts w:ascii="仿宋_GB2312" w:eastAsia="仿宋_GB2312"/>
          <w:sz w:val="32"/>
          <w:szCs w:val="32"/>
        </w:rPr>
      </w:pPr>
    </w:p>
    <w:p w:rsidR="00C3501E" w:rsidRDefault="00C3501E" w:rsidP="00261E89">
      <w:pPr>
        <w:spacing w:line="600" w:lineRule="exact"/>
        <w:ind w:firstLineChars="225" w:firstLine="723"/>
        <w:rPr>
          <w:rFonts w:eastAsia="仿宋_GB2312"/>
          <w:sz w:val="32"/>
          <w:szCs w:val="32"/>
        </w:rPr>
      </w:pPr>
      <w:r w:rsidRPr="00B51AD8">
        <w:rPr>
          <w:rFonts w:eastAsia="仿宋_GB2312" w:hint="eastAsia"/>
          <w:b/>
          <w:sz w:val="32"/>
          <w:szCs w:val="32"/>
        </w:rPr>
        <w:t>1</w:t>
      </w:r>
      <w:r w:rsidR="008273A3">
        <w:rPr>
          <w:rFonts w:eastAsia="仿宋_GB2312" w:hint="eastAsia"/>
          <w:b/>
          <w:sz w:val="32"/>
          <w:szCs w:val="32"/>
        </w:rPr>
        <w:t>、</w:t>
      </w:r>
      <w:r w:rsidRPr="00B51AD8">
        <w:rPr>
          <w:rFonts w:eastAsia="仿宋_GB2312" w:hint="eastAsia"/>
          <w:b/>
          <w:sz w:val="32"/>
          <w:szCs w:val="32"/>
        </w:rPr>
        <w:t>网站</w:t>
      </w:r>
      <w:r w:rsidR="008273A3">
        <w:rPr>
          <w:rFonts w:eastAsia="仿宋_GB2312" w:hint="eastAsia"/>
          <w:b/>
          <w:sz w:val="32"/>
          <w:szCs w:val="32"/>
        </w:rPr>
        <w:t>公开。</w:t>
      </w:r>
      <w:r w:rsidR="008273A3" w:rsidRPr="00B51AD8">
        <w:rPr>
          <w:rFonts w:eastAsia="仿宋_GB2312" w:hint="eastAsia"/>
          <w:sz w:val="32"/>
          <w:szCs w:val="32"/>
        </w:rPr>
        <w:t>各级政府</w:t>
      </w:r>
      <w:r w:rsidR="008273A3">
        <w:rPr>
          <w:rFonts w:eastAsia="仿宋_GB2312" w:hint="eastAsia"/>
          <w:sz w:val="32"/>
          <w:szCs w:val="32"/>
        </w:rPr>
        <w:t>和部门</w:t>
      </w:r>
      <w:r w:rsidRPr="00B51AD8">
        <w:rPr>
          <w:rFonts w:eastAsia="仿宋_GB2312" w:hint="eastAsia"/>
          <w:sz w:val="32"/>
          <w:szCs w:val="32"/>
        </w:rPr>
        <w:t>充分发挥政府网站第一平台作用，在网站显著位置设立“政府信息公开”或“政务公开”专栏，主动公开发布信息。全市各级政府部门、单位以及乡镇（街道）共开通政府信息公开网站（或专栏）</w:t>
      </w:r>
      <w:r w:rsidR="00261E89">
        <w:rPr>
          <w:rFonts w:eastAsia="仿宋_GB2312" w:hint="eastAsia"/>
          <w:sz w:val="32"/>
          <w:szCs w:val="32"/>
        </w:rPr>
        <w:t>85</w:t>
      </w:r>
      <w:r w:rsidRPr="00B51AD8">
        <w:rPr>
          <w:rFonts w:eastAsia="仿宋_GB2312" w:hint="eastAsia"/>
          <w:sz w:val="32"/>
          <w:szCs w:val="32"/>
        </w:rPr>
        <w:t>个，其中：市政府部门</w:t>
      </w:r>
      <w:r w:rsidR="00261E89">
        <w:rPr>
          <w:rFonts w:eastAsia="仿宋_GB2312" w:hint="eastAsia"/>
          <w:sz w:val="32"/>
          <w:szCs w:val="32"/>
        </w:rPr>
        <w:t>62</w:t>
      </w:r>
      <w:r w:rsidRPr="00B51AD8">
        <w:rPr>
          <w:rFonts w:eastAsia="仿宋_GB2312" w:hint="eastAsia"/>
          <w:sz w:val="32"/>
          <w:szCs w:val="32"/>
        </w:rPr>
        <w:t>个，区县（管委）政府部门</w:t>
      </w:r>
      <w:r w:rsidR="00261E89">
        <w:rPr>
          <w:rFonts w:eastAsia="仿宋_GB2312" w:hint="eastAsia"/>
          <w:sz w:val="32"/>
          <w:szCs w:val="32"/>
        </w:rPr>
        <w:t>23</w:t>
      </w:r>
      <w:r w:rsidRPr="00B51AD8">
        <w:rPr>
          <w:rFonts w:eastAsia="仿宋_GB2312" w:hint="eastAsia"/>
          <w:sz w:val="32"/>
          <w:szCs w:val="32"/>
        </w:rPr>
        <w:t>个。</w:t>
      </w:r>
    </w:p>
    <w:p w:rsidR="00C3501E" w:rsidRDefault="00C3501E" w:rsidP="00261E89">
      <w:pPr>
        <w:spacing w:line="620" w:lineRule="exact"/>
        <w:ind w:firstLineChars="225" w:firstLine="723"/>
        <w:rPr>
          <w:rFonts w:eastAsia="仿宋_GB2312"/>
          <w:sz w:val="32"/>
          <w:szCs w:val="32"/>
        </w:rPr>
      </w:pPr>
      <w:r w:rsidRPr="00B51AD8">
        <w:rPr>
          <w:rFonts w:eastAsia="仿宋_GB2312" w:hint="eastAsia"/>
          <w:b/>
          <w:sz w:val="32"/>
          <w:szCs w:val="32"/>
        </w:rPr>
        <w:t>2</w:t>
      </w:r>
      <w:r w:rsidRPr="00B51AD8">
        <w:rPr>
          <w:rFonts w:eastAsia="仿宋_GB2312" w:hint="eastAsia"/>
          <w:b/>
          <w:sz w:val="32"/>
          <w:szCs w:val="32"/>
        </w:rPr>
        <w:t>、新闻发布会</w:t>
      </w:r>
      <w:r w:rsidR="00BB3826">
        <w:rPr>
          <w:rFonts w:eastAsia="仿宋_GB2312" w:hint="eastAsia"/>
          <w:b/>
          <w:sz w:val="32"/>
          <w:szCs w:val="32"/>
        </w:rPr>
        <w:t>。</w:t>
      </w:r>
      <w:r w:rsidR="00BB3826" w:rsidRPr="00B51AD8">
        <w:rPr>
          <w:rFonts w:eastAsia="仿宋_GB2312" w:hint="eastAsia"/>
          <w:sz w:val="32"/>
          <w:szCs w:val="32"/>
        </w:rPr>
        <w:t>认真落实新闻发布制度，</w:t>
      </w:r>
      <w:r w:rsidR="00BB3826">
        <w:rPr>
          <w:rFonts w:eastAsia="仿宋_GB2312" w:hint="eastAsia"/>
          <w:sz w:val="32"/>
          <w:szCs w:val="32"/>
        </w:rPr>
        <w:t>充分发挥</w:t>
      </w:r>
      <w:r w:rsidR="00BB3826" w:rsidRPr="00B51AD8">
        <w:rPr>
          <w:rFonts w:eastAsia="仿宋_GB2312" w:hint="eastAsia"/>
          <w:sz w:val="32"/>
          <w:szCs w:val="32"/>
        </w:rPr>
        <w:t>新闻发布在</w:t>
      </w:r>
      <w:r w:rsidR="00BB3826">
        <w:rPr>
          <w:rFonts w:eastAsia="仿宋_GB2312" w:hint="eastAsia"/>
          <w:sz w:val="32"/>
          <w:szCs w:val="32"/>
        </w:rPr>
        <w:t>公开</w:t>
      </w:r>
      <w:r w:rsidR="00BB3826" w:rsidRPr="00B51AD8">
        <w:rPr>
          <w:rFonts w:eastAsia="仿宋_GB2312" w:hint="eastAsia"/>
          <w:sz w:val="32"/>
          <w:szCs w:val="32"/>
        </w:rPr>
        <w:t>政策信息、</w:t>
      </w:r>
      <w:r w:rsidR="00BB3826">
        <w:rPr>
          <w:rFonts w:eastAsia="仿宋_GB2312" w:hint="eastAsia"/>
          <w:sz w:val="32"/>
          <w:szCs w:val="32"/>
        </w:rPr>
        <w:t>开展</w:t>
      </w:r>
      <w:r w:rsidR="00BB3826" w:rsidRPr="00B51AD8">
        <w:rPr>
          <w:rFonts w:eastAsia="仿宋_GB2312" w:hint="eastAsia"/>
          <w:sz w:val="32"/>
          <w:szCs w:val="32"/>
        </w:rPr>
        <w:t>政策解读、宣传政府工作、引导社会舆论等方面的重要作用</w:t>
      </w:r>
      <w:r w:rsidR="00BB3826">
        <w:rPr>
          <w:rFonts w:eastAsia="仿宋_GB2312" w:hint="eastAsia"/>
          <w:sz w:val="32"/>
          <w:szCs w:val="32"/>
        </w:rPr>
        <w:t>，不断强化主要负责人“第一新闻发众人”职责，围绕涉及面广、社会关注度高的政策法规和重大措施主动发声，及时全面解读政策，新闻发布的质量和效果进一步提升。</w:t>
      </w:r>
      <w:r w:rsidRPr="00B51AD8">
        <w:rPr>
          <w:rFonts w:eastAsia="仿宋_GB2312" w:hint="eastAsia"/>
          <w:sz w:val="32"/>
          <w:szCs w:val="32"/>
        </w:rPr>
        <w:t>201</w:t>
      </w:r>
      <w:r w:rsidR="00BB3826">
        <w:rPr>
          <w:rFonts w:eastAsia="仿宋_GB2312" w:hint="eastAsia"/>
          <w:sz w:val="32"/>
          <w:szCs w:val="32"/>
        </w:rPr>
        <w:t>7</w:t>
      </w:r>
      <w:r w:rsidRPr="00B51AD8">
        <w:rPr>
          <w:rFonts w:eastAsia="仿宋_GB2312" w:hint="eastAsia"/>
          <w:sz w:val="32"/>
          <w:szCs w:val="32"/>
        </w:rPr>
        <w:t>年，全市各级共举办新闻发布会</w:t>
      </w:r>
      <w:r w:rsidR="00261E89">
        <w:rPr>
          <w:rFonts w:eastAsia="仿宋_GB2312" w:hint="eastAsia"/>
          <w:sz w:val="32"/>
          <w:szCs w:val="32"/>
        </w:rPr>
        <w:t>109</w:t>
      </w:r>
      <w:r w:rsidRPr="00B51AD8">
        <w:rPr>
          <w:rFonts w:eastAsia="仿宋_GB2312" w:hint="eastAsia"/>
          <w:sz w:val="32"/>
          <w:szCs w:val="32"/>
        </w:rPr>
        <w:t>场（次），其中，市政府新闻办举办新闻发布会</w:t>
      </w:r>
      <w:r w:rsidR="00261E89">
        <w:rPr>
          <w:rFonts w:eastAsia="仿宋_GB2312" w:hint="eastAsia"/>
          <w:sz w:val="32"/>
          <w:szCs w:val="32"/>
        </w:rPr>
        <w:t>47</w:t>
      </w:r>
      <w:r w:rsidRPr="00B51AD8">
        <w:rPr>
          <w:rFonts w:eastAsia="仿宋_GB2312" w:hint="eastAsia"/>
          <w:sz w:val="32"/>
          <w:szCs w:val="32"/>
        </w:rPr>
        <w:t>次，新闻发布会的数量、覆盖率、信息“含金量”、媒体关注度</w:t>
      </w:r>
      <w:r w:rsidR="00261E89">
        <w:rPr>
          <w:rFonts w:eastAsia="仿宋_GB2312" w:hint="eastAsia"/>
          <w:sz w:val="32"/>
          <w:szCs w:val="32"/>
        </w:rPr>
        <w:t>不断提升，受到</w:t>
      </w:r>
      <w:r w:rsidRPr="00B51AD8">
        <w:rPr>
          <w:rFonts w:eastAsia="仿宋_GB2312" w:hint="eastAsia"/>
          <w:sz w:val="32"/>
          <w:szCs w:val="32"/>
        </w:rPr>
        <w:t>公众高度关注。</w:t>
      </w:r>
    </w:p>
    <w:p w:rsidR="001A4BC6" w:rsidRPr="001A4BC6" w:rsidRDefault="00261E89" w:rsidP="001A4BC6">
      <w:pPr>
        <w:widowControl/>
        <w:jc w:val="left"/>
        <w:rPr>
          <w:rFonts w:ascii="宋体" w:hAnsi="宋体" w:cs="宋体"/>
          <w:kern w:val="0"/>
          <w:sz w:val="24"/>
        </w:rPr>
      </w:pPr>
      <w:r w:rsidRPr="001A4BC6">
        <w:rPr>
          <w:rFonts w:ascii="宋体" w:hAnsi="宋体" w:cs="宋体"/>
          <w:noProof/>
          <w:kern w:val="0"/>
          <w:sz w:val="24"/>
        </w:rPr>
        <w:drawing>
          <wp:anchor distT="0" distB="0" distL="114300" distR="114300" simplePos="0" relativeHeight="251716608" behindDoc="0" locked="0" layoutInCell="1" allowOverlap="1" wp14:anchorId="7113818A" wp14:editId="145D7B4E">
            <wp:simplePos x="0" y="0"/>
            <wp:positionH relativeFrom="column">
              <wp:posOffset>159385</wp:posOffset>
            </wp:positionH>
            <wp:positionV relativeFrom="paragraph">
              <wp:posOffset>145415</wp:posOffset>
            </wp:positionV>
            <wp:extent cx="5417185" cy="3585845"/>
            <wp:effectExtent l="0" t="0" r="0" b="0"/>
            <wp:wrapNone/>
            <wp:docPr id="51" name="图片 51" descr="C:\Users\lenovo\AppData\Roaming\Tencent\Users\403700349\QQ\WinTemp\RichOle\0YNIP5SX0XMA0U`O2R1NZ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Roaming\Tencent\Users\403700349\QQ\WinTemp\RichOle\0YNIP5SX0XMA0U`O2R1NZ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7185"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BC6" w:rsidRDefault="001A4BC6" w:rsidP="00261E89">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1A4BC6" w:rsidRDefault="001A4BC6" w:rsidP="001A4BC6">
      <w:pPr>
        <w:spacing w:line="560" w:lineRule="exact"/>
        <w:ind w:firstLineChars="225" w:firstLine="720"/>
        <w:rPr>
          <w:rFonts w:eastAsia="仿宋_GB2312"/>
          <w:sz w:val="32"/>
          <w:szCs w:val="32"/>
        </w:rPr>
      </w:pPr>
    </w:p>
    <w:p w:rsidR="00C3501E" w:rsidRDefault="00C3501E" w:rsidP="00BB3826">
      <w:pPr>
        <w:spacing w:line="600" w:lineRule="exact"/>
        <w:ind w:firstLineChars="225" w:firstLine="723"/>
        <w:rPr>
          <w:rFonts w:eastAsia="仿宋_GB2312"/>
          <w:sz w:val="32"/>
          <w:szCs w:val="32"/>
        </w:rPr>
      </w:pPr>
      <w:r w:rsidRPr="00B51AD8">
        <w:rPr>
          <w:rFonts w:eastAsia="仿宋_GB2312" w:hint="eastAsia"/>
          <w:b/>
          <w:sz w:val="32"/>
          <w:szCs w:val="32"/>
        </w:rPr>
        <w:t>3</w:t>
      </w:r>
      <w:r w:rsidRPr="00B51AD8">
        <w:rPr>
          <w:rFonts w:eastAsia="仿宋_GB2312" w:hint="eastAsia"/>
          <w:b/>
          <w:sz w:val="32"/>
          <w:szCs w:val="32"/>
        </w:rPr>
        <w:t>、网上政务服务大厅。</w:t>
      </w:r>
      <w:r w:rsidR="00BB3826">
        <w:rPr>
          <w:rFonts w:eastAsia="仿宋_GB2312" w:hint="eastAsia"/>
          <w:sz w:val="32"/>
          <w:szCs w:val="32"/>
        </w:rPr>
        <w:t>各级各部门</w:t>
      </w:r>
      <w:r w:rsidRPr="00B51AD8">
        <w:rPr>
          <w:rFonts w:eastAsia="仿宋_GB2312" w:hint="eastAsia"/>
          <w:sz w:val="32"/>
          <w:szCs w:val="32"/>
        </w:rPr>
        <w:t>积极推进“互联网</w:t>
      </w:r>
      <w:r w:rsidRPr="00B51AD8">
        <w:rPr>
          <w:rFonts w:eastAsia="仿宋_GB2312" w:hint="eastAsia"/>
          <w:sz w:val="32"/>
          <w:szCs w:val="32"/>
        </w:rPr>
        <w:t>+</w:t>
      </w:r>
      <w:r w:rsidRPr="00B51AD8">
        <w:rPr>
          <w:rFonts w:eastAsia="仿宋_GB2312" w:hint="eastAsia"/>
          <w:sz w:val="32"/>
          <w:szCs w:val="32"/>
        </w:rPr>
        <w:t>政务服务”</w:t>
      </w:r>
      <w:r w:rsidR="00BB3826">
        <w:rPr>
          <w:rFonts w:eastAsia="仿宋_GB2312" w:hint="eastAsia"/>
          <w:sz w:val="32"/>
          <w:szCs w:val="32"/>
        </w:rPr>
        <w:t>建设</w:t>
      </w:r>
      <w:r w:rsidRPr="00B51AD8">
        <w:rPr>
          <w:rFonts w:eastAsia="仿宋_GB2312" w:hint="eastAsia"/>
          <w:sz w:val="32"/>
          <w:szCs w:val="32"/>
        </w:rPr>
        <w:t>，</w:t>
      </w:r>
      <w:r w:rsidR="00BB3826">
        <w:rPr>
          <w:rFonts w:eastAsia="仿宋_GB2312" w:hint="eastAsia"/>
          <w:sz w:val="32"/>
          <w:szCs w:val="32"/>
        </w:rPr>
        <w:t>规范平台的运营管理</w:t>
      </w:r>
      <w:r w:rsidRPr="00B51AD8">
        <w:rPr>
          <w:rFonts w:eastAsia="仿宋_GB2312" w:hint="eastAsia"/>
          <w:sz w:val="32"/>
          <w:szCs w:val="32"/>
        </w:rPr>
        <w:t>，将非涉密的市级行政许可事项</w:t>
      </w:r>
      <w:r w:rsidR="00261E89">
        <w:rPr>
          <w:rFonts w:eastAsia="仿宋_GB2312" w:hint="eastAsia"/>
          <w:sz w:val="32"/>
          <w:szCs w:val="32"/>
        </w:rPr>
        <w:t>和公共服务事项全部纳入平台管理。</w:t>
      </w:r>
      <w:r w:rsidR="00261E89">
        <w:rPr>
          <w:rFonts w:eastAsia="仿宋_GB2312"/>
          <w:sz w:val="32"/>
          <w:szCs w:val="32"/>
        </w:rPr>
        <w:t xml:space="preserve"> </w:t>
      </w:r>
    </w:p>
    <w:p w:rsidR="001A4BC6" w:rsidRDefault="001A4BC6" w:rsidP="001A4BC6">
      <w:pPr>
        <w:spacing w:line="600" w:lineRule="exact"/>
        <w:ind w:firstLineChars="225" w:firstLine="720"/>
        <w:rPr>
          <w:rFonts w:eastAsia="仿宋_GB2312"/>
          <w:sz w:val="32"/>
          <w:szCs w:val="32"/>
        </w:rPr>
      </w:pPr>
      <w:r>
        <w:rPr>
          <w:rFonts w:eastAsia="仿宋_GB2312" w:hint="eastAsia"/>
          <w:noProof/>
          <w:sz w:val="32"/>
          <w:szCs w:val="32"/>
        </w:rPr>
        <w:drawing>
          <wp:anchor distT="0" distB="0" distL="114300" distR="114300" simplePos="0" relativeHeight="251683840" behindDoc="0" locked="0" layoutInCell="1" allowOverlap="1" wp14:anchorId="2C003A2D" wp14:editId="1FC49908">
            <wp:simplePos x="0" y="0"/>
            <wp:positionH relativeFrom="column">
              <wp:posOffset>149860</wp:posOffset>
            </wp:positionH>
            <wp:positionV relativeFrom="paragraph">
              <wp:posOffset>128270</wp:posOffset>
            </wp:positionV>
            <wp:extent cx="5657850" cy="390779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302115214.jpg"/>
                    <pic:cNvPicPr/>
                  </pic:nvPicPr>
                  <pic:blipFill>
                    <a:blip r:embed="rId33">
                      <a:extLst>
                        <a:ext uri="{28A0092B-C50C-407E-A947-70E740481C1C}">
                          <a14:useLocalDpi xmlns:a14="http://schemas.microsoft.com/office/drawing/2010/main" val="0"/>
                        </a:ext>
                      </a:extLst>
                    </a:blip>
                    <a:stretch>
                      <a:fillRect/>
                    </a:stretch>
                  </pic:blipFill>
                  <pic:spPr>
                    <a:xfrm>
                      <a:off x="0" y="0"/>
                      <a:ext cx="5657850" cy="3907790"/>
                    </a:xfrm>
                    <a:prstGeom prst="rect">
                      <a:avLst/>
                    </a:prstGeom>
                  </pic:spPr>
                </pic:pic>
              </a:graphicData>
            </a:graphic>
            <wp14:sizeRelH relativeFrom="page">
              <wp14:pctWidth>0</wp14:pctWidth>
            </wp14:sizeRelH>
            <wp14:sizeRelV relativeFrom="page">
              <wp14:pctHeight>0</wp14:pctHeight>
            </wp14:sizeRelV>
          </wp:anchor>
        </w:drawing>
      </w:r>
    </w:p>
    <w:p w:rsidR="001A4BC6" w:rsidRDefault="001A4BC6" w:rsidP="001A4BC6">
      <w:pPr>
        <w:spacing w:line="600" w:lineRule="exact"/>
        <w:ind w:firstLineChars="225" w:firstLine="720"/>
        <w:rPr>
          <w:rFonts w:eastAsia="仿宋_GB2312"/>
          <w:sz w:val="32"/>
          <w:szCs w:val="32"/>
        </w:rPr>
      </w:pPr>
    </w:p>
    <w:p w:rsidR="001A4BC6" w:rsidRDefault="001A4BC6" w:rsidP="001A4BC6">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1A4BC6" w:rsidRDefault="001A4BC6" w:rsidP="00B51AD8">
      <w:pPr>
        <w:spacing w:line="600" w:lineRule="exact"/>
        <w:ind w:firstLineChars="225" w:firstLine="720"/>
        <w:rPr>
          <w:rFonts w:eastAsia="仿宋_GB2312"/>
          <w:sz w:val="32"/>
          <w:szCs w:val="32"/>
        </w:rPr>
      </w:pPr>
    </w:p>
    <w:p w:rsidR="001A4BC6" w:rsidRDefault="001A4BC6" w:rsidP="00B51AD8">
      <w:pPr>
        <w:spacing w:line="600" w:lineRule="exact"/>
        <w:ind w:firstLineChars="225" w:firstLine="720"/>
        <w:rPr>
          <w:rFonts w:eastAsia="仿宋_GB2312"/>
          <w:sz w:val="32"/>
          <w:szCs w:val="32"/>
        </w:rPr>
      </w:pPr>
    </w:p>
    <w:p w:rsidR="00BD620C" w:rsidRDefault="00BD620C" w:rsidP="00B51AD8">
      <w:pPr>
        <w:spacing w:line="600" w:lineRule="exact"/>
        <w:ind w:firstLineChars="225" w:firstLine="720"/>
        <w:rPr>
          <w:rFonts w:eastAsia="仿宋_GB2312"/>
          <w:sz w:val="32"/>
          <w:szCs w:val="32"/>
        </w:rPr>
      </w:pPr>
    </w:p>
    <w:p w:rsidR="00C3501E" w:rsidRDefault="00C3501E" w:rsidP="00261E89">
      <w:pPr>
        <w:spacing w:line="600" w:lineRule="exact"/>
        <w:ind w:firstLineChars="225" w:firstLine="723"/>
        <w:rPr>
          <w:rFonts w:eastAsia="仿宋_GB2312"/>
          <w:sz w:val="32"/>
          <w:szCs w:val="32"/>
        </w:rPr>
      </w:pPr>
      <w:r w:rsidRPr="00B51AD8">
        <w:rPr>
          <w:rFonts w:eastAsia="仿宋_GB2312" w:hint="eastAsia"/>
          <w:b/>
          <w:sz w:val="32"/>
          <w:szCs w:val="32"/>
        </w:rPr>
        <w:t>4</w:t>
      </w:r>
      <w:r w:rsidRPr="00B51AD8">
        <w:rPr>
          <w:rFonts w:eastAsia="仿宋_GB2312" w:hint="eastAsia"/>
          <w:b/>
          <w:sz w:val="32"/>
          <w:szCs w:val="32"/>
        </w:rPr>
        <w:t>、政府公报</w:t>
      </w:r>
      <w:r w:rsidR="00BB3826">
        <w:rPr>
          <w:rFonts w:eastAsia="仿宋_GB2312" w:hint="eastAsia"/>
          <w:b/>
          <w:sz w:val="32"/>
          <w:szCs w:val="32"/>
        </w:rPr>
        <w:t>。</w:t>
      </w:r>
      <w:r w:rsidRPr="00B51AD8">
        <w:rPr>
          <w:rFonts w:eastAsia="仿宋_GB2312" w:hint="eastAsia"/>
          <w:sz w:val="32"/>
          <w:szCs w:val="32"/>
        </w:rPr>
        <w:t>201</w:t>
      </w:r>
      <w:r w:rsidR="00BB3826">
        <w:rPr>
          <w:rFonts w:eastAsia="仿宋_GB2312" w:hint="eastAsia"/>
          <w:sz w:val="32"/>
          <w:szCs w:val="32"/>
        </w:rPr>
        <w:t>7</w:t>
      </w:r>
      <w:r w:rsidRPr="00B51AD8">
        <w:rPr>
          <w:rFonts w:eastAsia="仿宋_GB2312" w:hint="eastAsia"/>
          <w:sz w:val="32"/>
          <w:szCs w:val="32"/>
        </w:rPr>
        <w:t>年，市政府共编发政府公报—《日照政务》</w:t>
      </w:r>
      <w:r w:rsidRPr="00B51AD8">
        <w:rPr>
          <w:rFonts w:eastAsia="仿宋_GB2312" w:hint="eastAsia"/>
          <w:sz w:val="32"/>
          <w:szCs w:val="32"/>
        </w:rPr>
        <w:t>4</w:t>
      </w:r>
      <w:r w:rsidRPr="00B51AD8">
        <w:rPr>
          <w:rFonts w:eastAsia="仿宋_GB2312" w:hint="eastAsia"/>
          <w:sz w:val="32"/>
          <w:szCs w:val="32"/>
        </w:rPr>
        <w:t>期、</w:t>
      </w:r>
      <w:r w:rsidRPr="00B51AD8">
        <w:rPr>
          <w:rFonts w:eastAsia="仿宋_GB2312" w:hint="eastAsia"/>
          <w:sz w:val="32"/>
          <w:szCs w:val="32"/>
        </w:rPr>
        <w:t>3200</w:t>
      </w:r>
      <w:r w:rsidR="00BB3826">
        <w:rPr>
          <w:rFonts w:eastAsia="仿宋_GB2312" w:hint="eastAsia"/>
          <w:sz w:val="32"/>
          <w:szCs w:val="32"/>
        </w:rPr>
        <w:t>份，及时公开重要行政法规、市政府及办公室文件、人事任免</w:t>
      </w:r>
      <w:r w:rsidRPr="00B51AD8">
        <w:rPr>
          <w:rFonts w:eastAsia="仿宋_GB2312" w:hint="eastAsia"/>
          <w:sz w:val="32"/>
          <w:szCs w:val="32"/>
        </w:rPr>
        <w:t>等信息</w:t>
      </w:r>
      <w:r w:rsidR="00BB3826">
        <w:rPr>
          <w:rFonts w:eastAsia="仿宋_GB2312" w:hint="eastAsia"/>
          <w:sz w:val="32"/>
          <w:szCs w:val="32"/>
        </w:rPr>
        <w:t>。《日照政务》定期出版，免费向企事业单位发放，并通过档案馆、</w:t>
      </w:r>
      <w:r w:rsidR="00261E89">
        <w:rPr>
          <w:rFonts w:eastAsia="仿宋_GB2312" w:hint="eastAsia"/>
          <w:sz w:val="32"/>
          <w:szCs w:val="32"/>
        </w:rPr>
        <w:t>公共图书馆、</w:t>
      </w:r>
      <w:r w:rsidR="00BB3826">
        <w:rPr>
          <w:rFonts w:eastAsia="仿宋_GB2312" w:hint="eastAsia"/>
          <w:sz w:val="32"/>
          <w:szCs w:val="32"/>
        </w:rPr>
        <w:t>政务服务大厅</w:t>
      </w:r>
      <w:r w:rsidRPr="00B51AD8">
        <w:rPr>
          <w:rFonts w:eastAsia="仿宋_GB2312" w:hint="eastAsia"/>
          <w:sz w:val="32"/>
          <w:szCs w:val="32"/>
        </w:rPr>
        <w:t>等公共发放点向社会公众发放。《日照政务》电子版可以从日照</w:t>
      </w:r>
      <w:proofErr w:type="gramStart"/>
      <w:r w:rsidRPr="00B51AD8">
        <w:rPr>
          <w:rFonts w:eastAsia="仿宋_GB2312" w:hint="eastAsia"/>
          <w:sz w:val="32"/>
          <w:szCs w:val="32"/>
        </w:rPr>
        <w:t>政务网</w:t>
      </w:r>
      <w:proofErr w:type="gramEnd"/>
      <w:r w:rsidRPr="00B51AD8">
        <w:rPr>
          <w:rFonts w:eastAsia="仿宋_GB2312" w:hint="eastAsia"/>
          <w:sz w:val="32"/>
          <w:szCs w:val="32"/>
        </w:rPr>
        <w:t>下载、查阅。</w:t>
      </w:r>
    </w:p>
    <w:p w:rsidR="00C3501E" w:rsidRDefault="00C3501E" w:rsidP="00261E89">
      <w:pPr>
        <w:spacing w:line="600" w:lineRule="exact"/>
        <w:ind w:firstLineChars="225" w:firstLine="723"/>
        <w:rPr>
          <w:rFonts w:eastAsia="仿宋_GB2312"/>
          <w:sz w:val="32"/>
          <w:szCs w:val="32"/>
        </w:rPr>
      </w:pPr>
      <w:r w:rsidRPr="00B51AD8">
        <w:rPr>
          <w:rFonts w:eastAsia="仿宋_GB2312" w:hint="eastAsia"/>
          <w:b/>
          <w:sz w:val="32"/>
          <w:szCs w:val="32"/>
        </w:rPr>
        <w:t>5</w:t>
      </w:r>
      <w:r w:rsidRPr="00B51AD8">
        <w:rPr>
          <w:rFonts w:eastAsia="仿宋_GB2312" w:hint="eastAsia"/>
          <w:b/>
          <w:sz w:val="32"/>
          <w:szCs w:val="32"/>
        </w:rPr>
        <w:t>、新媒体发布平台</w:t>
      </w:r>
      <w:r w:rsidR="00BB3826">
        <w:rPr>
          <w:rFonts w:eastAsia="仿宋_GB2312" w:hint="eastAsia"/>
          <w:b/>
          <w:sz w:val="32"/>
          <w:szCs w:val="32"/>
        </w:rPr>
        <w:t>。</w:t>
      </w:r>
      <w:r w:rsidR="00BB3826" w:rsidRPr="00BB3826">
        <w:rPr>
          <w:rFonts w:eastAsia="仿宋_GB2312" w:hint="eastAsia"/>
          <w:sz w:val="32"/>
          <w:szCs w:val="32"/>
        </w:rPr>
        <w:t>各级各部门积极推进“两微一端”建设</w:t>
      </w:r>
      <w:r w:rsidR="00BB3826">
        <w:rPr>
          <w:rFonts w:eastAsia="仿宋_GB2312" w:hint="eastAsia"/>
          <w:sz w:val="32"/>
          <w:szCs w:val="32"/>
        </w:rPr>
        <w:t>，着力</w:t>
      </w:r>
      <w:r w:rsidRPr="00B51AD8">
        <w:rPr>
          <w:rFonts w:eastAsia="仿宋_GB2312" w:hint="eastAsia"/>
          <w:sz w:val="32"/>
          <w:szCs w:val="32"/>
        </w:rPr>
        <w:t>打造政务新媒体发布平台，扩大政府信息的传播范围，</w:t>
      </w:r>
      <w:r w:rsidR="00BB3826">
        <w:rPr>
          <w:rFonts w:eastAsia="仿宋_GB2312" w:hint="eastAsia"/>
          <w:sz w:val="32"/>
          <w:szCs w:val="32"/>
        </w:rPr>
        <w:lastRenderedPageBreak/>
        <w:t>增进网民对政务机构的“亲切感”和“认同感”。</w:t>
      </w:r>
      <w:r w:rsidRPr="00B51AD8">
        <w:rPr>
          <w:rFonts w:eastAsia="仿宋_GB2312" w:hint="eastAsia"/>
          <w:sz w:val="32"/>
          <w:szCs w:val="32"/>
        </w:rPr>
        <w:t>201</w:t>
      </w:r>
      <w:r w:rsidR="00BB3826">
        <w:rPr>
          <w:rFonts w:eastAsia="仿宋_GB2312" w:hint="eastAsia"/>
          <w:sz w:val="32"/>
          <w:szCs w:val="32"/>
        </w:rPr>
        <w:t>7</w:t>
      </w:r>
      <w:r w:rsidRPr="00B51AD8">
        <w:rPr>
          <w:rFonts w:eastAsia="仿宋_GB2312" w:hint="eastAsia"/>
          <w:sz w:val="32"/>
          <w:szCs w:val="32"/>
        </w:rPr>
        <w:t>年，</w:t>
      </w:r>
      <w:r w:rsidR="0003446D">
        <w:rPr>
          <w:rFonts w:eastAsia="仿宋_GB2312" w:hint="eastAsia"/>
          <w:sz w:val="32"/>
          <w:szCs w:val="32"/>
        </w:rPr>
        <w:t>全市各级各</w:t>
      </w:r>
      <w:r w:rsidRPr="00B51AD8">
        <w:rPr>
          <w:rFonts w:eastAsia="仿宋_GB2312" w:hint="eastAsia"/>
          <w:sz w:val="32"/>
          <w:szCs w:val="32"/>
        </w:rPr>
        <w:t>部门</w:t>
      </w:r>
      <w:r w:rsidR="0003446D">
        <w:rPr>
          <w:rFonts w:eastAsia="仿宋_GB2312" w:hint="eastAsia"/>
          <w:sz w:val="32"/>
          <w:szCs w:val="32"/>
        </w:rPr>
        <w:t>通过</w:t>
      </w:r>
      <w:r w:rsidRPr="00B51AD8">
        <w:rPr>
          <w:rFonts w:eastAsia="仿宋_GB2312" w:hint="eastAsia"/>
          <w:sz w:val="32"/>
          <w:szCs w:val="32"/>
        </w:rPr>
        <w:t>政务</w:t>
      </w:r>
      <w:proofErr w:type="gramStart"/>
      <w:r w:rsidRPr="00B51AD8">
        <w:rPr>
          <w:rFonts w:eastAsia="仿宋_GB2312" w:hint="eastAsia"/>
          <w:sz w:val="32"/>
          <w:szCs w:val="32"/>
        </w:rPr>
        <w:t>微博发布</w:t>
      </w:r>
      <w:proofErr w:type="gramEnd"/>
      <w:r w:rsidRPr="00B51AD8">
        <w:rPr>
          <w:rFonts w:eastAsia="仿宋_GB2312" w:hint="eastAsia"/>
          <w:sz w:val="32"/>
          <w:szCs w:val="32"/>
        </w:rPr>
        <w:t>信息</w:t>
      </w:r>
      <w:r w:rsidR="00261E89">
        <w:rPr>
          <w:rFonts w:eastAsia="仿宋_GB2312" w:hint="eastAsia"/>
          <w:sz w:val="32"/>
          <w:szCs w:val="32"/>
        </w:rPr>
        <w:t>12398</w:t>
      </w:r>
      <w:r w:rsidRPr="00B51AD8">
        <w:rPr>
          <w:rFonts w:eastAsia="仿宋_GB2312" w:hint="eastAsia"/>
          <w:sz w:val="32"/>
          <w:szCs w:val="32"/>
        </w:rPr>
        <w:t>条，</w:t>
      </w:r>
      <w:r w:rsidR="0003446D">
        <w:rPr>
          <w:rFonts w:eastAsia="仿宋_GB2312" w:hint="eastAsia"/>
          <w:sz w:val="32"/>
          <w:szCs w:val="32"/>
        </w:rPr>
        <w:t>通过</w:t>
      </w:r>
      <w:r w:rsidRPr="00B51AD8">
        <w:rPr>
          <w:rFonts w:eastAsia="仿宋_GB2312" w:hint="eastAsia"/>
          <w:sz w:val="32"/>
          <w:szCs w:val="32"/>
        </w:rPr>
        <w:t>政务</w:t>
      </w:r>
      <w:proofErr w:type="gramStart"/>
      <w:r w:rsidRPr="00B51AD8">
        <w:rPr>
          <w:rFonts w:eastAsia="仿宋_GB2312" w:hint="eastAsia"/>
          <w:sz w:val="32"/>
          <w:szCs w:val="32"/>
        </w:rPr>
        <w:t>微信发布</w:t>
      </w:r>
      <w:proofErr w:type="gramEnd"/>
      <w:r w:rsidRPr="00B51AD8">
        <w:rPr>
          <w:rFonts w:eastAsia="仿宋_GB2312" w:hint="eastAsia"/>
          <w:sz w:val="32"/>
          <w:szCs w:val="32"/>
        </w:rPr>
        <w:t>信息</w:t>
      </w:r>
      <w:r w:rsidR="00261E89">
        <w:rPr>
          <w:rFonts w:eastAsia="仿宋_GB2312" w:hint="eastAsia"/>
          <w:sz w:val="32"/>
          <w:szCs w:val="32"/>
        </w:rPr>
        <w:t>20642</w:t>
      </w:r>
      <w:r w:rsidRPr="00B51AD8">
        <w:rPr>
          <w:rFonts w:eastAsia="仿宋_GB2312" w:hint="eastAsia"/>
          <w:sz w:val="32"/>
          <w:szCs w:val="32"/>
        </w:rPr>
        <w:t>条，政务新媒体覆盖范围不断扩大</w:t>
      </w:r>
      <w:r w:rsidRPr="00B51AD8">
        <w:rPr>
          <w:rFonts w:eastAsia="仿宋_GB2312" w:hint="eastAsia"/>
          <w:sz w:val="32"/>
          <w:szCs w:val="32"/>
        </w:rPr>
        <w:t xml:space="preserve"> </w:t>
      </w:r>
      <w:r w:rsidRPr="00B51AD8">
        <w:rPr>
          <w:rFonts w:eastAsia="仿宋_GB2312" w:hint="eastAsia"/>
          <w:sz w:val="32"/>
          <w:szCs w:val="32"/>
        </w:rPr>
        <w:t>，与公众互动交流的作用日益增强。</w:t>
      </w:r>
    </w:p>
    <w:p w:rsidR="00BD620C" w:rsidRDefault="001A4BC6" w:rsidP="00BD620C">
      <w:pPr>
        <w:spacing w:line="600" w:lineRule="exact"/>
        <w:ind w:firstLineChars="225" w:firstLine="720"/>
        <w:rPr>
          <w:rFonts w:eastAsia="仿宋_GB2312"/>
          <w:sz w:val="32"/>
          <w:szCs w:val="32"/>
        </w:rPr>
      </w:pPr>
      <w:r>
        <w:rPr>
          <w:rFonts w:eastAsia="仿宋_GB2312" w:hint="eastAsia"/>
          <w:noProof/>
          <w:sz w:val="32"/>
          <w:szCs w:val="32"/>
        </w:rPr>
        <w:drawing>
          <wp:anchor distT="0" distB="0" distL="114300" distR="114300" simplePos="0" relativeHeight="251684864" behindDoc="0" locked="0" layoutInCell="1" allowOverlap="1" wp14:anchorId="55C79AAE" wp14:editId="6585DC80">
            <wp:simplePos x="0" y="0"/>
            <wp:positionH relativeFrom="column">
              <wp:posOffset>73660</wp:posOffset>
            </wp:positionH>
            <wp:positionV relativeFrom="paragraph">
              <wp:posOffset>71120</wp:posOffset>
            </wp:positionV>
            <wp:extent cx="5229225" cy="3571875"/>
            <wp:effectExtent l="0" t="0" r="9525"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303083534.jpg"/>
                    <pic:cNvPicPr/>
                  </pic:nvPicPr>
                  <pic:blipFill>
                    <a:blip r:embed="rId34">
                      <a:extLst>
                        <a:ext uri="{28A0092B-C50C-407E-A947-70E740481C1C}">
                          <a14:useLocalDpi xmlns:a14="http://schemas.microsoft.com/office/drawing/2010/main" val="0"/>
                        </a:ext>
                      </a:extLst>
                    </a:blip>
                    <a:stretch>
                      <a:fillRect/>
                    </a:stretch>
                  </pic:blipFill>
                  <pic:spPr>
                    <a:xfrm>
                      <a:off x="0" y="0"/>
                      <a:ext cx="5229225" cy="3571875"/>
                    </a:xfrm>
                    <a:prstGeom prst="rect">
                      <a:avLst/>
                    </a:prstGeom>
                  </pic:spPr>
                </pic:pic>
              </a:graphicData>
            </a:graphic>
            <wp14:sizeRelH relativeFrom="page">
              <wp14:pctWidth>0</wp14:pctWidth>
            </wp14:sizeRelH>
            <wp14:sizeRelV relativeFrom="page">
              <wp14:pctHeight>0</wp14:pctHeight>
            </wp14:sizeRelV>
          </wp:anchor>
        </w:drawing>
      </w: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3"/>
        <w:rPr>
          <w:rFonts w:eastAsia="仿宋_GB2312"/>
          <w:b/>
          <w:sz w:val="32"/>
          <w:szCs w:val="32"/>
        </w:rPr>
      </w:pPr>
    </w:p>
    <w:p w:rsidR="004F3A0A" w:rsidRDefault="004F3A0A" w:rsidP="00BD620C">
      <w:pPr>
        <w:spacing w:line="600" w:lineRule="exact"/>
        <w:ind w:firstLineChars="225" w:firstLine="723"/>
        <w:rPr>
          <w:rFonts w:eastAsia="仿宋_GB2312"/>
          <w:b/>
          <w:sz w:val="32"/>
          <w:szCs w:val="32"/>
        </w:rPr>
      </w:pPr>
    </w:p>
    <w:p w:rsidR="004F3A0A" w:rsidRDefault="004F3A0A" w:rsidP="00BD620C">
      <w:pPr>
        <w:spacing w:line="600" w:lineRule="exact"/>
        <w:ind w:firstLineChars="225" w:firstLine="723"/>
        <w:rPr>
          <w:rFonts w:eastAsia="仿宋_GB2312"/>
          <w:b/>
          <w:sz w:val="32"/>
          <w:szCs w:val="32"/>
        </w:rPr>
      </w:pPr>
    </w:p>
    <w:p w:rsidR="00261E89" w:rsidRDefault="00C3501E" w:rsidP="00261E89">
      <w:pPr>
        <w:spacing w:line="600" w:lineRule="exact"/>
        <w:ind w:firstLineChars="225" w:firstLine="723"/>
        <w:rPr>
          <w:rFonts w:eastAsia="仿宋_GB2312"/>
          <w:sz w:val="32"/>
          <w:szCs w:val="32"/>
        </w:rPr>
      </w:pPr>
      <w:r w:rsidRPr="00B51AD8">
        <w:rPr>
          <w:rFonts w:eastAsia="仿宋_GB2312" w:hint="eastAsia"/>
          <w:b/>
          <w:sz w:val="32"/>
          <w:szCs w:val="32"/>
        </w:rPr>
        <w:t>6</w:t>
      </w:r>
      <w:r w:rsidR="00BB3826">
        <w:rPr>
          <w:rFonts w:eastAsia="仿宋_GB2312" w:hint="eastAsia"/>
          <w:b/>
          <w:sz w:val="32"/>
          <w:szCs w:val="32"/>
        </w:rPr>
        <w:t>、公共查阅场所。</w:t>
      </w:r>
      <w:r w:rsidRPr="00B51AD8">
        <w:rPr>
          <w:rFonts w:eastAsia="仿宋_GB2312" w:hint="eastAsia"/>
          <w:sz w:val="32"/>
          <w:szCs w:val="32"/>
        </w:rPr>
        <w:t>加强政府信息公开查阅场所建设，</w:t>
      </w:r>
      <w:r w:rsidR="00BB3826">
        <w:rPr>
          <w:rFonts w:eastAsia="仿宋_GB2312" w:hint="eastAsia"/>
          <w:sz w:val="32"/>
          <w:szCs w:val="32"/>
        </w:rPr>
        <w:t>解决信息公开“最后一公里”难题。</w:t>
      </w:r>
      <w:r w:rsidRPr="00B51AD8">
        <w:rPr>
          <w:rFonts w:eastAsia="仿宋_GB2312" w:hint="eastAsia"/>
          <w:sz w:val="32"/>
          <w:szCs w:val="32"/>
        </w:rPr>
        <w:t>市政府和各区县均在档案馆、图书馆、行政审</w:t>
      </w:r>
      <w:r w:rsidR="001A4BC6">
        <w:rPr>
          <w:rFonts w:eastAsia="仿宋_GB2312" w:hint="eastAsia"/>
          <w:sz w:val="32"/>
          <w:szCs w:val="32"/>
        </w:rPr>
        <w:t>批大厅等设置了政府公开信息查阅场所，配备相应</w:t>
      </w:r>
    </w:p>
    <w:p w:rsidR="00261E89" w:rsidRDefault="00261E89" w:rsidP="00261E89">
      <w:pPr>
        <w:spacing w:line="600" w:lineRule="exact"/>
        <w:ind w:firstLineChars="225" w:firstLine="473"/>
        <w:rPr>
          <w:rFonts w:eastAsia="仿宋_GB2312"/>
          <w:sz w:val="32"/>
          <w:szCs w:val="32"/>
        </w:rPr>
      </w:pPr>
      <w:r>
        <w:rPr>
          <w:noProof/>
        </w:rPr>
        <w:drawing>
          <wp:anchor distT="0" distB="0" distL="114300" distR="114300" simplePos="0" relativeHeight="251717632" behindDoc="0" locked="0" layoutInCell="1" allowOverlap="1" wp14:anchorId="6B701FD6" wp14:editId="47823B18">
            <wp:simplePos x="0" y="0"/>
            <wp:positionH relativeFrom="column">
              <wp:posOffset>3064510</wp:posOffset>
            </wp:positionH>
            <wp:positionV relativeFrom="paragraph">
              <wp:posOffset>216535</wp:posOffset>
            </wp:positionV>
            <wp:extent cx="2771775" cy="2371725"/>
            <wp:effectExtent l="0" t="0" r="9525" b="9525"/>
            <wp:wrapNone/>
            <wp:docPr id="52" name="图片 52" descr="IMG_20170606_0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606_0937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b/>
          <w:noProof/>
          <w:sz w:val="28"/>
          <w:szCs w:val="28"/>
        </w:rPr>
        <w:drawing>
          <wp:anchor distT="0" distB="0" distL="114300" distR="114300" simplePos="0" relativeHeight="251685888" behindDoc="0" locked="0" layoutInCell="1" allowOverlap="1" wp14:anchorId="2CC2FC6E" wp14:editId="4F5ADA28">
            <wp:simplePos x="0" y="0"/>
            <wp:positionH relativeFrom="column">
              <wp:posOffset>-212090</wp:posOffset>
            </wp:positionH>
            <wp:positionV relativeFrom="paragraph">
              <wp:posOffset>213995</wp:posOffset>
            </wp:positionV>
            <wp:extent cx="3113405" cy="2371725"/>
            <wp:effectExtent l="0" t="0" r="0" b="9525"/>
            <wp:wrapNone/>
            <wp:docPr id="29" name="图片 29" descr="市档案馆信息公开查阅点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档案馆信息公开查阅点照片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34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89" w:rsidRDefault="00261E89" w:rsidP="00261E89">
      <w:pPr>
        <w:spacing w:line="600" w:lineRule="exact"/>
        <w:ind w:firstLineChars="225" w:firstLine="720"/>
        <w:rPr>
          <w:rFonts w:eastAsia="仿宋_GB2312"/>
          <w:sz w:val="32"/>
          <w:szCs w:val="32"/>
        </w:rPr>
      </w:pPr>
    </w:p>
    <w:p w:rsidR="00261E89" w:rsidRDefault="00261E89" w:rsidP="00261E89">
      <w:pPr>
        <w:spacing w:line="600" w:lineRule="exact"/>
        <w:ind w:firstLineChars="225" w:firstLine="720"/>
        <w:rPr>
          <w:rFonts w:eastAsia="仿宋_GB2312"/>
          <w:sz w:val="32"/>
          <w:szCs w:val="32"/>
        </w:rPr>
      </w:pPr>
    </w:p>
    <w:p w:rsidR="00261E89" w:rsidRDefault="00261E89" w:rsidP="00261E89">
      <w:pPr>
        <w:spacing w:line="600" w:lineRule="exact"/>
        <w:ind w:firstLineChars="225" w:firstLine="720"/>
        <w:rPr>
          <w:rFonts w:eastAsia="仿宋_GB2312"/>
          <w:sz w:val="32"/>
          <w:szCs w:val="32"/>
        </w:rPr>
      </w:pPr>
    </w:p>
    <w:p w:rsidR="00261E89" w:rsidRDefault="00261E89" w:rsidP="00261E89">
      <w:pPr>
        <w:spacing w:line="600" w:lineRule="exact"/>
        <w:ind w:firstLineChars="225" w:firstLine="720"/>
        <w:rPr>
          <w:rFonts w:eastAsia="仿宋_GB2312"/>
          <w:sz w:val="32"/>
          <w:szCs w:val="32"/>
        </w:rPr>
      </w:pPr>
    </w:p>
    <w:p w:rsidR="00261E89" w:rsidRDefault="00261E89" w:rsidP="00261E89">
      <w:pPr>
        <w:spacing w:line="600" w:lineRule="exact"/>
        <w:ind w:firstLineChars="225" w:firstLine="720"/>
        <w:rPr>
          <w:rFonts w:eastAsia="仿宋_GB2312"/>
          <w:sz w:val="32"/>
          <w:szCs w:val="32"/>
        </w:rPr>
      </w:pPr>
    </w:p>
    <w:p w:rsidR="00261E89" w:rsidRDefault="00261E89" w:rsidP="00261E89">
      <w:pPr>
        <w:spacing w:line="600" w:lineRule="exact"/>
        <w:ind w:firstLineChars="225" w:firstLine="720"/>
        <w:rPr>
          <w:rFonts w:eastAsia="仿宋_GB2312"/>
          <w:sz w:val="32"/>
          <w:szCs w:val="32"/>
        </w:rPr>
      </w:pPr>
    </w:p>
    <w:p w:rsidR="00C3501E" w:rsidRDefault="001A4BC6" w:rsidP="00261E89">
      <w:pPr>
        <w:spacing w:line="620" w:lineRule="exact"/>
        <w:rPr>
          <w:rFonts w:eastAsia="仿宋_GB2312"/>
          <w:sz w:val="32"/>
          <w:szCs w:val="32"/>
        </w:rPr>
      </w:pPr>
      <w:r>
        <w:rPr>
          <w:rFonts w:eastAsia="仿宋_GB2312" w:hint="eastAsia"/>
          <w:sz w:val="32"/>
          <w:szCs w:val="32"/>
        </w:rPr>
        <w:t>的设施、设备，制定</w:t>
      </w:r>
      <w:r w:rsidR="00C3501E" w:rsidRPr="00B51AD8">
        <w:rPr>
          <w:rFonts w:eastAsia="仿宋_GB2312" w:hint="eastAsia"/>
          <w:sz w:val="32"/>
          <w:szCs w:val="32"/>
        </w:rPr>
        <w:t>工作制度和便民服务措施。</w:t>
      </w:r>
      <w:r w:rsidR="00C3501E" w:rsidRPr="00B51AD8">
        <w:rPr>
          <w:rFonts w:eastAsia="仿宋_GB2312" w:hint="eastAsia"/>
          <w:sz w:val="32"/>
          <w:szCs w:val="32"/>
        </w:rPr>
        <w:t>201</w:t>
      </w:r>
      <w:r w:rsidR="00BB3826">
        <w:rPr>
          <w:rFonts w:eastAsia="仿宋_GB2312" w:hint="eastAsia"/>
          <w:sz w:val="32"/>
          <w:szCs w:val="32"/>
        </w:rPr>
        <w:t>7</w:t>
      </w:r>
      <w:r w:rsidR="00C3501E" w:rsidRPr="00B51AD8">
        <w:rPr>
          <w:rFonts w:eastAsia="仿宋_GB2312" w:hint="eastAsia"/>
          <w:sz w:val="32"/>
          <w:szCs w:val="32"/>
        </w:rPr>
        <w:t>年，全市各级共设置查阅点</w:t>
      </w:r>
      <w:r w:rsidR="00261E89">
        <w:rPr>
          <w:rFonts w:eastAsia="仿宋_GB2312" w:hint="eastAsia"/>
          <w:sz w:val="32"/>
          <w:szCs w:val="32"/>
        </w:rPr>
        <w:t>322</w:t>
      </w:r>
      <w:r w:rsidR="00853E12">
        <w:rPr>
          <w:rFonts w:eastAsia="仿宋_GB2312" w:hint="eastAsia"/>
          <w:sz w:val="32"/>
          <w:szCs w:val="32"/>
        </w:rPr>
        <w:t>个，接待公众查询政府信息</w:t>
      </w:r>
      <w:r w:rsidR="00261E89">
        <w:rPr>
          <w:rFonts w:eastAsia="仿宋_GB2312" w:hint="eastAsia"/>
          <w:sz w:val="32"/>
          <w:szCs w:val="32"/>
        </w:rPr>
        <w:t>21465</w:t>
      </w:r>
      <w:r w:rsidR="00853E12">
        <w:rPr>
          <w:rFonts w:eastAsia="仿宋_GB2312" w:hint="eastAsia"/>
          <w:sz w:val="32"/>
          <w:szCs w:val="32"/>
        </w:rPr>
        <w:t>人次。</w:t>
      </w:r>
    </w:p>
    <w:p w:rsidR="00BB3826" w:rsidRPr="00BB3826" w:rsidRDefault="00BB3826" w:rsidP="00261E89">
      <w:pPr>
        <w:spacing w:line="620" w:lineRule="exact"/>
        <w:ind w:firstLineChars="225" w:firstLine="723"/>
        <w:rPr>
          <w:rFonts w:eastAsia="仿宋_GB2312"/>
          <w:sz w:val="32"/>
          <w:szCs w:val="32"/>
        </w:rPr>
      </w:pPr>
      <w:r>
        <w:rPr>
          <w:rFonts w:eastAsia="仿宋_GB2312" w:hint="eastAsia"/>
          <w:b/>
          <w:sz w:val="32"/>
          <w:szCs w:val="32"/>
        </w:rPr>
        <w:t>7</w:t>
      </w:r>
      <w:r>
        <w:rPr>
          <w:rFonts w:eastAsia="仿宋_GB2312" w:hint="eastAsia"/>
          <w:b/>
          <w:sz w:val="32"/>
          <w:szCs w:val="32"/>
        </w:rPr>
        <w:t>、服务热线。</w:t>
      </w:r>
      <w:r w:rsidRPr="00BB3826">
        <w:rPr>
          <w:rFonts w:eastAsia="仿宋_GB2312" w:hint="eastAsia"/>
          <w:sz w:val="32"/>
          <w:szCs w:val="32"/>
        </w:rPr>
        <w:t>加强民生服务热线整合，</w:t>
      </w:r>
      <w:r>
        <w:rPr>
          <w:rFonts w:eastAsia="仿宋_GB2312" w:hint="eastAsia"/>
          <w:sz w:val="32"/>
          <w:szCs w:val="32"/>
        </w:rPr>
        <w:t>顺利完成</w:t>
      </w:r>
      <w:r w:rsidRPr="00BB3826">
        <w:rPr>
          <w:rFonts w:eastAsia="仿宋_GB2312" w:hint="eastAsia"/>
          <w:sz w:val="32"/>
          <w:szCs w:val="32"/>
        </w:rPr>
        <w:t>28</w:t>
      </w:r>
      <w:r w:rsidRPr="00BB3826">
        <w:rPr>
          <w:rFonts w:eastAsia="仿宋_GB2312" w:hint="eastAsia"/>
          <w:sz w:val="32"/>
          <w:szCs w:val="32"/>
        </w:rPr>
        <w:t>条政务服务热线</w:t>
      </w:r>
      <w:r>
        <w:rPr>
          <w:rFonts w:eastAsia="仿宋_GB2312" w:hint="eastAsia"/>
          <w:sz w:val="32"/>
          <w:szCs w:val="32"/>
        </w:rPr>
        <w:t>的</w:t>
      </w:r>
      <w:r w:rsidRPr="00BB3826">
        <w:rPr>
          <w:rFonts w:eastAsia="仿宋_GB2312" w:hint="eastAsia"/>
          <w:sz w:val="32"/>
          <w:szCs w:val="32"/>
        </w:rPr>
        <w:t>整合</w:t>
      </w:r>
      <w:r>
        <w:rPr>
          <w:rFonts w:eastAsia="仿宋_GB2312" w:hint="eastAsia"/>
          <w:sz w:val="32"/>
          <w:szCs w:val="32"/>
        </w:rPr>
        <w:t>工作，</w:t>
      </w:r>
      <w:r w:rsidRPr="00BB3826">
        <w:rPr>
          <w:rFonts w:eastAsia="仿宋_GB2312" w:hint="eastAsia"/>
          <w:sz w:val="32"/>
          <w:szCs w:val="32"/>
        </w:rPr>
        <w:t>实现了省市政务服务热线系统互联互通，打造群众联系政府最畅通、最便捷、最信任的沟通渠道。</w:t>
      </w:r>
    </w:p>
    <w:p w:rsidR="00C3501E" w:rsidRPr="00B51AD8" w:rsidRDefault="00BB3826" w:rsidP="00261E89">
      <w:pPr>
        <w:spacing w:line="620" w:lineRule="exact"/>
        <w:ind w:firstLineChars="225" w:firstLine="720"/>
        <w:rPr>
          <w:rFonts w:eastAsia="仿宋_GB2312"/>
          <w:sz w:val="32"/>
          <w:szCs w:val="32"/>
        </w:rPr>
      </w:pPr>
      <w:r>
        <w:rPr>
          <w:rFonts w:eastAsia="仿宋_GB2312" w:hint="eastAsia"/>
          <w:sz w:val="32"/>
          <w:szCs w:val="32"/>
        </w:rPr>
        <w:t>此外，</w:t>
      </w:r>
      <w:r w:rsidR="00C3501E" w:rsidRPr="00B51AD8">
        <w:rPr>
          <w:rFonts w:eastAsia="仿宋_GB2312" w:hint="eastAsia"/>
          <w:sz w:val="32"/>
          <w:szCs w:val="32"/>
        </w:rPr>
        <w:t>各级政府机关还结合实际，通过电视台、广播电台、报刊等新闻媒体，论坛、市长信箱、在线访谈、农村远程教育网络等网络媒体，行风热线、咨询电话、手机短信、服务热线等通讯媒体，以及宣传手册、文件汇编、明白纸、工作简报、办事指南、宣传栏、公开栏、公示牌、广告牌、展板、横幅、大型户外电子显示屏、多媒体系统、触摸屏等形式，及时向社会公开政府信息，有效提升了人民群众获取政府信息的便捷性。</w:t>
      </w:r>
    </w:p>
    <w:p w:rsidR="0010731B" w:rsidRPr="00B51AD8" w:rsidRDefault="0010731B" w:rsidP="00261E89">
      <w:pPr>
        <w:spacing w:line="620" w:lineRule="exact"/>
        <w:ind w:firstLine="645"/>
        <w:rPr>
          <w:rFonts w:ascii="黑体" w:eastAsia="黑体" w:hAnsi="黑体"/>
          <w:sz w:val="32"/>
          <w:szCs w:val="32"/>
        </w:rPr>
      </w:pPr>
      <w:r w:rsidRPr="00B51AD8">
        <w:rPr>
          <w:rFonts w:ascii="黑体" w:eastAsia="黑体" w:hAnsi="黑体" w:hint="eastAsia"/>
          <w:sz w:val="32"/>
          <w:szCs w:val="32"/>
        </w:rPr>
        <w:t>四、依申请公开情况</w:t>
      </w:r>
    </w:p>
    <w:p w:rsidR="0010731B" w:rsidRPr="004709FA" w:rsidRDefault="0010731B" w:rsidP="00261E89">
      <w:pPr>
        <w:spacing w:line="620" w:lineRule="exact"/>
        <w:ind w:firstLine="645"/>
        <w:rPr>
          <w:rFonts w:ascii="楷体_GB2312" w:eastAsia="楷体_GB2312"/>
          <w:sz w:val="32"/>
          <w:szCs w:val="32"/>
        </w:rPr>
      </w:pPr>
      <w:r w:rsidRPr="004709FA">
        <w:rPr>
          <w:rFonts w:ascii="楷体_GB2312" w:eastAsia="楷体_GB2312" w:hint="eastAsia"/>
          <w:sz w:val="32"/>
          <w:szCs w:val="32"/>
        </w:rPr>
        <w:t>（一）依申请公开情况</w:t>
      </w:r>
    </w:p>
    <w:p w:rsidR="0010731B" w:rsidRDefault="000E029E" w:rsidP="00261E89">
      <w:pPr>
        <w:spacing w:line="620" w:lineRule="exact"/>
        <w:ind w:firstLine="645"/>
        <w:rPr>
          <w:rFonts w:eastAsia="仿宋_GB2312"/>
          <w:sz w:val="32"/>
          <w:szCs w:val="32"/>
        </w:rPr>
      </w:pPr>
      <w:r>
        <w:rPr>
          <w:rFonts w:eastAsia="仿宋_GB2312" w:hint="eastAsia"/>
          <w:sz w:val="32"/>
          <w:szCs w:val="32"/>
        </w:rPr>
        <w:t>2017</w:t>
      </w:r>
      <w:r>
        <w:rPr>
          <w:rFonts w:eastAsia="仿宋_GB2312" w:hint="eastAsia"/>
          <w:sz w:val="32"/>
          <w:szCs w:val="32"/>
        </w:rPr>
        <w:t>年</w:t>
      </w:r>
      <w:r w:rsidR="00BD2793">
        <w:rPr>
          <w:rFonts w:eastAsia="仿宋_GB2312" w:hint="eastAsia"/>
          <w:sz w:val="32"/>
          <w:szCs w:val="32"/>
        </w:rPr>
        <w:t>，</w:t>
      </w:r>
      <w:r w:rsidR="0010731B" w:rsidRPr="00B51AD8">
        <w:rPr>
          <w:rFonts w:eastAsia="仿宋_GB2312" w:hint="eastAsia"/>
          <w:sz w:val="32"/>
          <w:szCs w:val="32"/>
        </w:rPr>
        <w:t>全市各级政府、部门共收到政府信息公开申请</w:t>
      </w:r>
      <w:r w:rsidR="00261E89">
        <w:rPr>
          <w:rFonts w:eastAsia="仿宋_GB2312" w:hint="eastAsia"/>
          <w:sz w:val="32"/>
          <w:szCs w:val="32"/>
        </w:rPr>
        <w:t>507</w:t>
      </w:r>
      <w:r w:rsidR="0010731B" w:rsidRPr="00B51AD8">
        <w:rPr>
          <w:rFonts w:eastAsia="仿宋_GB2312" w:hint="eastAsia"/>
          <w:sz w:val="32"/>
          <w:szCs w:val="32"/>
        </w:rPr>
        <w:t>件。其中，</w:t>
      </w:r>
      <w:r w:rsidR="00261E89">
        <w:rPr>
          <w:rFonts w:eastAsia="仿宋_GB2312" w:hint="eastAsia"/>
          <w:sz w:val="32"/>
          <w:szCs w:val="32"/>
        </w:rPr>
        <w:t>当面申请</w:t>
      </w:r>
      <w:r w:rsidR="00261E89">
        <w:rPr>
          <w:rFonts w:eastAsia="仿宋_GB2312" w:hint="eastAsia"/>
          <w:sz w:val="32"/>
          <w:szCs w:val="32"/>
        </w:rPr>
        <w:t>81</w:t>
      </w:r>
      <w:r w:rsidR="00261E89">
        <w:rPr>
          <w:rFonts w:eastAsia="仿宋_GB2312" w:hint="eastAsia"/>
          <w:sz w:val="32"/>
          <w:szCs w:val="32"/>
        </w:rPr>
        <w:t>件，</w:t>
      </w:r>
      <w:r w:rsidR="00261E89" w:rsidRPr="00B51AD8">
        <w:rPr>
          <w:rFonts w:eastAsia="仿宋_GB2312" w:hint="eastAsia"/>
          <w:sz w:val="32"/>
          <w:szCs w:val="32"/>
        </w:rPr>
        <w:t>占受理总量的</w:t>
      </w:r>
      <w:r w:rsidR="00261E89">
        <w:rPr>
          <w:rFonts w:eastAsia="仿宋_GB2312" w:hint="eastAsia"/>
          <w:sz w:val="32"/>
          <w:szCs w:val="32"/>
        </w:rPr>
        <w:t>16</w:t>
      </w:r>
      <w:r w:rsidR="00261E89" w:rsidRPr="00B51AD8">
        <w:rPr>
          <w:rFonts w:eastAsia="仿宋_GB2312" w:hint="eastAsia"/>
          <w:sz w:val="32"/>
          <w:szCs w:val="32"/>
        </w:rPr>
        <w:t>%</w:t>
      </w:r>
      <w:r w:rsidR="00261E89" w:rsidRPr="00B51AD8">
        <w:rPr>
          <w:rFonts w:eastAsia="仿宋_GB2312" w:hint="eastAsia"/>
          <w:sz w:val="32"/>
          <w:szCs w:val="32"/>
        </w:rPr>
        <w:t>；</w:t>
      </w:r>
      <w:r w:rsidR="00261E89">
        <w:rPr>
          <w:rFonts w:eastAsia="仿宋_GB2312" w:hint="eastAsia"/>
          <w:sz w:val="32"/>
          <w:szCs w:val="32"/>
        </w:rPr>
        <w:t>传真申请</w:t>
      </w:r>
      <w:r w:rsidR="00261E89">
        <w:rPr>
          <w:rFonts w:eastAsia="仿宋_GB2312" w:hint="eastAsia"/>
          <w:sz w:val="32"/>
          <w:szCs w:val="32"/>
        </w:rPr>
        <w:t>8</w:t>
      </w:r>
      <w:r w:rsidR="00261E89">
        <w:rPr>
          <w:rFonts w:eastAsia="仿宋_GB2312" w:hint="eastAsia"/>
          <w:sz w:val="32"/>
          <w:szCs w:val="32"/>
        </w:rPr>
        <w:t>件，</w:t>
      </w:r>
      <w:r w:rsidR="00261E89" w:rsidRPr="00B51AD8">
        <w:rPr>
          <w:rFonts w:eastAsia="仿宋_GB2312" w:hint="eastAsia"/>
          <w:sz w:val="32"/>
          <w:szCs w:val="32"/>
        </w:rPr>
        <w:t>占受理总量的</w:t>
      </w:r>
      <w:r w:rsidR="00261E89">
        <w:rPr>
          <w:rFonts w:eastAsia="仿宋_GB2312" w:hint="eastAsia"/>
          <w:sz w:val="32"/>
          <w:szCs w:val="32"/>
        </w:rPr>
        <w:t>1.6</w:t>
      </w:r>
      <w:r w:rsidR="00261E89" w:rsidRPr="00B51AD8">
        <w:rPr>
          <w:rFonts w:eastAsia="仿宋_GB2312" w:hint="eastAsia"/>
          <w:sz w:val="32"/>
          <w:szCs w:val="32"/>
        </w:rPr>
        <w:t>%</w:t>
      </w:r>
      <w:r w:rsidR="00261E89" w:rsidRPr="00B51AD8">
        <w:rPr>
          <w:rFonts w:eastAsia="仿宋_GB2312" w:hint="eastAsia"/>
          <w:sz w:val="32"/>
          <w:szCs w:val="32"/>
        </w:rPr>
        <w:t>；网络申请</w:t>
      </w:r>
      <w:r w:rsidR="00261E89">
        <w:rPr>
          <w:rFonts w:eastAsia="仿宋_GB2312" w:hint="eastAsia"/>
          <w:sz w:val="32"/>
          <w:szCs w:val="32"/>
        </w:rPr>
        <w:t>144</w:t>
      </w:r>
      <w:r w:rsidR="00261E89" w:rsidRPr="00B51AD8">
        <w:rPr>
          <w:rFonts w:eastAsia="仿宋_GB2312" w:hint="eastAsia"/>
          <w:sz w:val="32"/>
          <w:szCs w:val="32"/>
        </w:rPr>
        <w:t>件，占受理总量的</w:t>
      </w:r>
      <w:r w:rsidR="00261E89">
        <w:rPr>
          <w:rFonts w:eastAsia="仿宋_GB2312" w:hint="eastAsia"/>
          <w:sz w:val="32"/>
          <w:szCs w:val="32"/>
        </w:rPr>
        <w:t>28.4</w:t>
      </w:r>
      <w:r w:rsidR="00261E89" w:rsidRPr="00B51AD8">
        <w:rPr>
          <w:rFonts w:eastAsia="仿宋_GB2312" w:hint="eastAsia"/>
          <w:sz w:val="32"/>
          <w:szCs w:val="32"/>
        </w:rPr>
        <w:t>%</w:t>
      </w:r>
      <w:r w:rsidR="00261E89" w:rsidRPr="00B51AD8">
        <w:rPr>
          <w:rFonts w:eastAsia="仿宋_GB2312" w:hint="eastAsia"/>
          <w:sz w:val="32"/>
          <w:szCs w:val="32"/>
        </w:rPr>
        <w:t>；</w:t>
      </w:r>
      <w:r w:rsidR="0010731B" w:rsidRPr="00B51AD8">
        <w:rPr>
          <w:rFonts w:eastAsia="仿宋_GB2312" w:hint="eastAsia"/>
          <w:sz w:val="32"/>
          <w:szCs w:val="32"/>
        </w:rPr>
        <w:t>信函申请</w:t>
      </w:r>
      <w:r w:rsidR="00261E89">
        <w:rPr>
          <w:rFonts w:eastAsia="仿宋_GB2312" w:hint="eastAsia"/>
          <w:sz w:val="32"/>
          <w:szCs w:val="32"/>
        </w:rPr>
        <w:t>262</w:t>
      </w:r>
      <w:r w:rsidR="0010731B" w:rsidRPr="00B51AD8">
        <w:rPr>
          <w:rFonts w:eastAsia="仿宋_GB2312" w:hint="eastAsia"/>
          <w:sz w:val="32"/>
          <w:szCs w:val="32"/>
        </w:rPr>
        <w:t>件，占受理总量的</w:t>
      </w:r>
      <w:r w:rsidR="00261E89">
        <w:rPr>
          <w:rFonts w:eastAsia="仿宋_GB2312" w:hint="eastAsia"/>
          <w:sz w:val="32"/>
          <w:szCs w:val="32"/>
        </w:rPr>
        <w:t>51.6</w:t>
      </w:r>
      <w:r w:rsidR="0010731B" w:rsidRPr="00B51AD8">
        <w:rPr>
          <w:rFonts w:eastAsia="仿宋_GB2312" w:hint="eastAsia"/>
          <w:sz w:val="32"/>
          <w:szCs w:val="32"/>
        </w:rPr>
        <w:t>%</w:t>
      </w:r>
      <w:r w:rsidR="0010731B" w:rsidRPr="00B51AD8">
        <w:rPr>
          <w:rFonts w:eastAsia="仿宋_GB2312" w:hint="eastAsia"/>
          <w:sz w:val="32"/>
          <w:szCs w:val="32"/>
        </w:rPr>
        <w:t>；</w:t>
      </w:r>
      <w:r w:rsidR="00261E89">
        <w:rPr>
          <w:rFonts w:eastAsia="仿宋_GB2312" w:hint="eastAsia"/>
          <w:sz w:val="32"/>
          <w:szCs w:val="32"/>
        </w:rPr>
        <w:t>其他形式</w:t>
      </w:r>
      <w:r w:rsidR="00261E89">
        <w:rPr>
          <w:rFonts w:eastAsia="仿宋_GB2312" w:hint="eastAsia"/>
          <w:sz w:val="32"/>
          <w:szCs w:val="32"/>
        </w:rPr>
        <w:t>12</w:t>
      </w:r>
      <w:r w:rsidR="0010731B" w:rsidRPr="00B51AD8">
        <w:rPr>
          <w:rFonts w:eastAsia="仿宋_GB2312" w:hint="eastAsia"/>
          <w:sz w:val="32"/>
          <w:szCs w:val="32"/>
        </w:rPr>
        <w:t>件，占受理总量的</w:t>
      </w:r>
      <w:r w:rsidR="00261E89">
        <w:rPr>
          <w:rFonts w:eastAsia="仿宋_GB2312" w:hint="eastAsia"/>
          <w:sz w:val="32"/>
          <w:szCs w:val="32"/>
        </w:rPr>
        <w:t>2.4</w:t>
      </w:r>
      <w:r w:rsidR="0010731B" w:rsidRPr="00B51AD8">
        <w:rPr>
          <w:rFonts w:eastAsia="仿宋_GB2312" w:hint="eastAsia"/>
          <w:sz w:val="32"/>
          <w:szCs w:val="32"/>
        </w:rPr>
        <w:t>%</w:t>
      </w:r>
      <w:r w:rsidR="0010731B" w:rsidRPr="00B51AD8">
        <w:rPr>
          <w:rFonts w:eastAsia="仿宋_GB2312" w:hint="eastAsia"/>
          <w:sz w:val="32"/>
          <w:szCs w:val="32"/>
        </w:rPr>
        <w:t>。</w:t>
      </w:r>
    </w:p>
    <w:p w:rsidR="0010731B" w:rsidRDefault="0010731B" w:rsidP="00261E89">
      <w:pPr>
        <w:spacing w:line="620" w:lineRule="exact"/>
        <w:ind w:firstLine="645"/>
        <w:rPr>
          <w:rFonts w:eastAsia="仿宋_GB2312"/>
          <w:sz w:val="32"/>
          <w:szCs w:val="32"/>
        </w:rPr>
      </w:pPr>
      <w:r w:rsidRPr="00B51AD8">
        <w:rPr>
          <w:rFonts w:eastAsia="仿宋_GB2312" w:hint="eastAsia"/>
          <w:sz w:val="32"/>
          <w:szCs w:val="32"/>
        </w:rPr>
        <w:t>政府信息公开申请的内容主要涉及土地征收、房屋拆迁、</w:t>
      </w:r>
      <w:r w:rsidR="001A4BC6">
        <w:rPr>
          <w:rFonts w:eastAsia="仿宋_GB2312" w:hint="eastAsia"/>
          <w:sz w:val="32"/>
          <w:szCs w:val="32"/>
        </w:rPr>
        <w:t>建设规划、</w:t>
      </w:r>
      <w:r w:rsidRPr="00B51AD8">
        <w:rPr>
          <w:rFonts w:eastAsia="仿宋_GB2312" w:hint="eastAsia"/>
          <w:sz w:val="32"/>
          <w:szCs w:val="32"/>
        </w:rPr>
        <w:t>社会保障等方面的政府信息。</w:t>
      </w:r>
    </w:p>
    <w:p w:rsidR="001A4BC6" w:rsidRDefault="001A4BC6" w:rsidP="0010731B">
      <w:pPr>
        <w:spacing w:line="620" w:lineRule="exact"/>
        <w:ind w:firstLine="645"/>
        <w:rPr>
          <w:rFonts w:eastAsia="仿宋_GB2312"/>
          <w:sz w:val="32"/>
          <w:szCs w:val="32"/>
        </w:rPr>
      </w:pPr>
    </w:p>
    <w:p w:rsidR="001A4BC6" w:rsidRPr="001A4BC6" w:rsidRDefault="001A4BC6" w:rsidP="0010731B">
      <w:pPr>
        <w:spacing w:line="620" w:lineRule="exact"/>
        <w:ind w:firstLine="645"/>
        <w:rPr>
          <w:rFonts w:eastAsia="仿宋_GB2312"/>
          <w:sz w:val="32"/>
          <w:szCs w:val="32"/>
        </w:rPr>
      </w:pPr>
      <w:r>
        <w:rPr>
          <w:rFonts w:eastAsia="仿宋_GB2312" w:hint="eastAsia"/>
          <w:noProof/>
          <w:sz w:val="32"/>
          <w:szCs w:val="32"/>
        </w:rPr>
        <w:drawing>
          <wp:anchor distT="0" distB="0" distL="114300" distR="114300" simplePos="0" relativeHeight="251689984" behindDoc="0" locked="0" layoutInCell="1" allowOverlap="1" wp14:anchorId="68B47795" wp14:editId="6E5C71FF">
            <wp:simplePos x="0" y="0"/>
            <wp:positionH relativeFrom="column">
              <wp:posOffset>473710</wp:posOffset>
            </wp:positionH>
            <wp:positionV relativeFrom="paragraph">
              <wp:posOffset>175895</wp:posOffset>
            </wp:positionV>
            <wp:extent cx="4676775" cy="2838450"/>
            <wp:effectExtent l="0" t="0" r="0" b="0"/>
            <wp:wrapNone/>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1A4BC6" w:rsidRDefault="001A4BC6" w:rsidP="0010731B">
      <w:pPr>
        <w:spacing w:line="620" w:lineRule="exact"/>
        <w:ind w:firstLine="645"/>
        <w:rPr>
          <w:rFonts w:eastAsia="仿宋_GB2312"/>
          <w:sz w:val="32"/>
          <w:szCs w:val="32"/>
        </w:rPr>
      </w:pPr>
    </w:p>
    <w:p w:rsidR="001A4BC6" w:rsidRDefault="001A4BC6" w:rsidP="0010731B">
      <w:pPr>
        <w:spacing w:line="620" w:lineRule="exact"/>
        <w:ind w:firstLine="645"/>
        <w:rPr>
          <w:rFonts w:eastAsia="仿宋_GB2312"/>
          <w:sz w:val="32"/>
          <w:szCs w:val="32"/>
        </w:rPr>
      </w:pPr>
    </w:p>
    <w:p w:rsidR="001A4BC6" w:rsidRDefault="001A4BC6" w:rsidP="0010731B">
      <w:pPr>
        <w:spacing w:line="620" w:lineRule="exact"/>
        <w:ind w:firstLine="645"/>
        <w:rPr>
          <w:rFonts w:eastAsia="仿宋_GB2312"/>
          <w:sz w:val="32"/>
          <w:szCs w:val="32"/>
        </w:rPr>
      </w:pPr>
    </w:p>
    <w:p w:rsidR="001A4BC6" w:rsidRPr="001A4BC6" w:rsidRDefault="001A4BC6" w:rsidP="0010731B">
      <w:pPr>
        <w:spacing w:line="620" w:lineRule="exact"/>
        <w:ind w:firstLine="645"/>
        <w:rPr>
          <w:rFonts w:eastAsia="仿宋_GB2312"/>
          <w:sz w:val="32"/>
          <w:szCs w:val="32"/>
        </w:rPr>
      </w:pPr>
    </w:p>
    <w:p w:rsidR="001A4BC6" w:rsidRDefault="001A4BC6" w:rsidP="0010731B">
      <w:pPr>
        <w:spacing w:line="620" w:lineRule="exact"/>
        <w:ind w:firstLine="645"/>
        <w:rPr>
          <w:rFonts w:ascii="楷体_GB2312" w:eastAsia="楷体_GB2312"/>
          <w:sz w:val="32"/>
          <w:szCs w:val="32"/>
        </w:rPr>
      </w:pPr>
    </w:p>
    <w:p w:rsidR="001A4BC6" w:rsidRDefault="001A4BC6" w:rsidP="001A4BC6">
      <w:pPr>
        <w:spacing w:line="580" w:lineRule="exact"/>
        <w:ind w:firstLine="646"/>
        <w:rPr>
          <w:rFonts w:ascii="楷体_GB2312" w:eastAsia="楷体_GB2312"/>
          <w:sz w:val="32"/>
          <w:szCs w:val="32"/>
        </w:rPr>
      </w:pPr>
    </w:p>
    <w:p w:rsidR="00261E89" w:rsidRDefault="00261E89" w:rsidP="00261E89">
      <w:pPr>
        <w:spacing w:line="580" w:lineRule="exact"/>
        <w:ind w:firstLine="646"/>
        <w:rPr>
          <w:rFonts w:ascii="楷体_GB2312" w:eastAsia="楷体_GB2312"/>
          <w:sz w:val="32"/>
          <w:szCs w:val="32"/>
        </w:rPr>
      </w:pPr>
    </w:p>
    <w:p w:rsidR="0010731B" w:rsidRPr="004709FA" w:rsidRDefault="0010731B" w:rsidP="00261E89">
      <w:pPr>
        <w:spacing w:line="580" w:lineRule="exact"/>
        <w:ind w:firstLine="646"/>
        <w:rPr>
          <w:rFonts w:ascii="楷体_GB2312" w:eastAsia="楷体_GB2312"/>
          <w:sz w:val="32"/>
          <w:szCs w:val="32"/>
        </w:rPr>
      </w:pPr>
      <w:r w:rsidRPr="004709FA">
        <w:rPr>
          <w:rFonts w:ascii="楷体_GB2312" w:eastAsia="楷体_GB2312" w:hint="eastAsia"/>
          <w:sz w:val="32"/>
          <w:szCs w:val="32"/>
        </w:rPr>
        <w:t>（二）申请处理情况</w:t>
      </w:r>
    </w:p>
    <w:p w:rsidR="00BD2793" w:rsidRDefault="000E029E" w:rsidP="00261E89">
      <w:pPr>
        <w:spacing w:line="620" w:lineRule="exact"/>
        <w:ind w:firstLine="646"/>
        <w:rPr>
          <w:rFonts w:eastAsia="仿宋_GB2312"/>
          <w:sz w:val="32"/>
          <w:szCs w:val="32"/>
        </w:rPr>
      </w:pPr>
      <w:r>
        <w:rPr>
          <w:rFonts w:eastAsia="仿宋_GB2312" w:hint="eastAsia"/>
          <w:sz w:val="32"/>
          <w:szCs w:val="32"/>
        </w:rPr>
        <w:t>2017</w:t>
      </w:r>
      <w:r>
        <w:rPr>
          <w:rFonts w:eastAsia="仿宋_GB2312" w:hint="eastAsia"/>
          <w:sz w:val="32"/>
          <w:szCs w:val="32"/>
        </w:rPr>
        <w:t>年</w:t>
      </w:r>
      <w:r w:rsidR="0010731B" w:rsidRPr="00B51AD8">
        <w:rPr>
          <w:rFonts w:eastAsia="仿宋_GB2312" w:hint="eastAsia"/>
          <w:sz w:val="32"/>
          <w:szCs w:val="32"/>
        </w:rPr>
        <w:t>，全市各级政府、部门答复政府信息公开申请</w:t>
      </w:r>
      <w:r w:rsidR="00261E89">
        <w:rPr>
          <w:rFonts w:eastAsia="仿宋_GB2312" w:hint="eastAsia"/>
          <w:sz w:val="32"/>
          <w:szCs w:val="32"/>
        </w:rPr>
        <w:t>507</w:t>
      </w:r>
      <w:r w:rsidR="0010731B" w:rsidRPr="00B51AD8">
        <w:rPr>
          <w:rFonts w:eastAsia="仿宋_GB2312" w:hint="eastAsia"/>
          <w:sz w:val="32"/>
          <w:szCs w:val="32"/>
        </w:rPr>
        <w:t>件，在答复的申请中：属于已主动公开范围的</w:t>
      </w:r>
      <w:r w:rsidR="00261E89">
        <w:rPr>
          <w:rFonts w:eastAsia="仿宋_GB2312" w:hint="eastAsia"/>
          <w:sz w:val="32"/>
          <w:szCs w:val="32"/>
        </w:rPr>
        <w:t>169</w:t>
      </w:r>
      <w:r w:rsidR="0010731B" w:rsidRPr="00B51AD8">
        <w:rPr>
          <w:rFonts w:eastAsia="仿宋_GB2312" w:hint="eastAsia"/>
          <w:sz w:val="32"/>
          <w:szCs w:val="32"/>
        </w:rPr>
        <w:t>件，</w:t>
      </w:r>
      <w:r w:rsidR="00C3501E" w:rsidRPr="00B51AD8">
        <w:rPr>
          <w:rFonts w:eastAsia="仿宋_GB2312" w:hint="eastAsia"/>
          <w:sz w:val="32"/>
          <w:szCs w:val="32"/>
        </w:rPr>
        <w:t>占</w:t>
      </w:r>
      <w:r w:rsidR="00261E89">
        <w:rPr>
          <w:rFonts w:eastAsia="仿宋_GB2312" w:hint="eastAsia"/>
          <w:sz w:val="32"/>
          <w:szCs w:val="32"/>
        </w:rPr>
        <w:t>33.3</w:t>
      </w:r>
      <w:r w:rsidR="00C3501E" w:rsidRPr="00B51AD8">
        <w:rPr>
          <w:rFonts w:eastAsia="仿宋_GB2312" w:hint="eastAsia"/>
          <w:sz w:val="32"/>
          <w:szCs w:val="32"/>
        </w:rPr>
        <w:t>%</w:t>
      </w:r>
      <w:r w:rsidR="00C3501E" w:rsidRPr="00B51AD8">
        <w:rPr>
          <w:rFonts w:eastAsia="仿宋_GB2312" w:hint="eastAsia"/>
          <w:sz w:val="32"/>
          <w:szCs w:val="32"/>
        </w:rPr>
        <w:t>；</w:t>
      </w:r>
      <w:r w:rsidR="0010731B" w:rsidRPr="00B51AD8">
        <w:rPr>
          <w:rFonts w:eastAsia="仿宋_GB2312" w:hint="eastAsia"/>
          <w:sz w:val="32"/>
          <w:szCs w:val="32"/>
        </w:rPr>
        <w:t>同意公开</w:t>
      </w:r>
      <w:r w:rsidR="00261E89">
        <w:rPr>
          <w:rFonts w:eastAsia="仿宋_GB2312" w:hint="eastAsia"/>
          <w:sz w:val="32"/>
          <w:szCs w:val="32"/>
        </w:rPr>
        <w:t>136</w:t>
      </w:r>
      <w:r w:rsidR="0010731B" w:rsidRPr="00B51AD8">
        <w:rPr>
          <w:rFonts w:eastAsia="仿宋_GB2312" w:hint="eastAsia"/>
          <w:sz w:val="32"/>
          <w:szCs w:val="32"/>
        </w:rPr>
        <w:t>件，</w:t>
      </w:r>
      <w:r w:rsidR="00C3501E" w:rsidRPr="00B51AD8">
        <w:rPr>
          <w:rFonts w:eastAsia="仿宋_GB2312" w:hint="eastAsia"/>
          <w:sz w:val="32"/>
          <w:szCs w:val="32"/>
        </w:rPr>
        <w:t>占</w:t>
      </w:r>
      <w:r w:rsidR="00261E89">
        <w:rPr>
          <w:rFonts w:eastAsia="仿宋_GB2312" w:hint="eastAsia"/>
          <w:sz w:val="32"/>
          <w:szCs w:val="32"/>
        </w:rPr>
        <w:t>26.8</w:t>
      </w:r>
      <w:r w:rsidR="00C3501E" w:rsidRPr="00B51AD8">
        <w:rPr>
          <w:rFonts w:eastAsia="仿宋_GB2312" w:hint="eastAsia"/>
          <w:sz w:val="32"/>
          <w:szCs w:val="32"/>
        </w:rPr>
        <w:t>%</w:t>
      </w:r>
      <w:r w:rsidR="00C3501E" w:rsidRPr="00B51AD8">
        <w:rPr>
          <w:rFonts w:eastAsia="仿宋_GB2312" w:hint="eastAsia"/>
          <w:sz w:val="32"/>
          <w:szCs w:val="32"/>
        </w:rPr>
        <w:t>；</w:t>
      </w:r>
      <w:r w:rsidR="00853E12">
        <w:rPr>
          <w:rFonts w:eastAsia="仿宋_GB2312" w:hint="eastAsia"/>
          <w:sz w:val="32"/>
          <w:szCs w:val="32"/>
        </w:rPr>
        <w:t>同意</w:t>
      </w:r>
      <w:r w:rsidR="0010731B" w:rsidRPr="00B51AD8">
        <w:rPr>
          <w:rFonts w:eastAsia="仿宋_GB2312" w:hint="eastAsia"/>
          <w:sz w:val="32"/>
          <w:szCs w:val="32"/>
        </w:rPr>
        <w:t>部分公开</w:t>
      </w:r>
      <w:r w:rsidR="00261E89">
        <w:rPr>
          <w:rFonts w:eastAsia="仿宋_GB2312" w:hint="eastAsia"/>
          <w:sz w:val="32"/>
          <w:szCs w:val="32"/>
        </w:rPr>
        <w:t>24</w:t>
      </w:r>
      <w:r w:rsidR="0010731B" w:rsidRPr="00B51AD8">
        <w:rPr>
          <w:rFonts w:eastAsia="仿宋_GB2312" w:hint="eastAsia"/>
          <w:sz w:val="32"/>
          <w:szCs w:val="32"/>
        </w:rPr>
        <w:t>件，</w:t>
      </w:r>
      <w:r w:rsidR="00C3501E" w:rsidRPr="00B51AD8">
        <w:rPr>
          <w:rFonts w:eastAsia="仿宋_GB2312" w:hint="eastAsia"/>
          <w:sz w:val="32"/>
          <w:szCs w:val="32"/>
        </w:rPr>
        <w:t>占</w:t>
      </w:r>
      <w:r w:rsidR="00261E89">
        <w:rPr>
          <w:rFonts w:eastAsia="仿宋_GB2312" w:hint="eastAsia"/>
          <w:sz w:val="32"/>
          <w:szCs w:val="32"/>
        </w:rPr>
        <w:t>4.7</w:t>
      </w:r>
      <w:r w:rsidR="00C3501E" w:rsidRPr="00B51AD8">
        <w:rPr>
          <w:rFonts w:eastAsia="仿宋_GB2312" w:hint="eastAsia"/>
          <w:sz w:val="32"/>
          <w:szCs w:val="32"/>
        </w:rPr>
        <w:t>%</w:t>
      </w:r>
      <w:r w:rsidR="00C3501E" w:rsidRPr="00B51AD8">
        <w:rPr>
          <w:rFonts w:eastAsia="仿宋_GB2312" w:hint="eastAsia"/>
          <w:sz w:val="32"/>
          <w:szCs w:val="32"/>
        </w:rPr>
        <w:t>；</w:t>
      </w:r>
      <w:r w:rsidR="0010731B" w:rsidRPr="00B51AD8">
        <w:rPr>
          <w:rFonts w:eastAsia="仿宋_GB2312" w:hint="eastAsia"/>
          <w:sz w:val="32"/>
          <w:szCs w:val="32"/>
        </w:rPr>
        <w:t>不同意公开</w:t>
      </w:r>
      <w:r w:rsidR="00261E89">
        <w:rPr>
          <w:rFonts w:eastAsia="仿宋_GB2312" w:hint="eastAsia"/>
          <w:sz w:val="32"/>
          <w:szCs w:val="32"/>
        </w:rPr>
        <w:t>23</w:t>
      </w:r>
      <w:r w:rsidR="0010731B" w:rsidRPr="00B51AD8">
        <w:rPr>
          <w:rFonts w:eastAsia="仿宋_GB2312" w:hint="eastAsia"/>
          <w:sz w:val="32"/>
          <w:szCs w:val="32"/>
        </w:rPr>
        <w:t>件，</w:t>
      </w:r>
      <w:r w:rsidR="00C3501E" w:rsidRPr="00B51AD8">
        <w:rPr>
          <w:rFonts w:eastAsia="仿宋_GB2312" w:hint="eastAsia"/>
          <w:sz w:val="32"/>
          <w:szCs w:val="32"/>
        </w:rPr>
        <w:t>占</w:t>
      </w:r>
      <w:r w:rsidR="00261E89">
        <w:rPr>
          <w:rFonts w:eastAsia="仿宋_GB2312" w:hint="eastAsia"/>
          <w:sz w:val="32"/>
          <w:szCs w:val="32"/>
        </w:rPr>
        <w:t>4.5</w:t>
      </w:r>
      <w:r w:rsidR="00C3501E" w:rsidRPr="00B51AD8">
        <w:rPr>
          <w:rFonts w:eastAsia="仿宋_GB2312" w:hint="eastAsia"/>
          <w:sz w:val="32"/>
          <w:szCs w:val="32"/>
        </w:rPr>
        <w:t>%</w:t>
      </w:r>
      <w:r w:rsidR="00C3501E" w:rsidRPr="00B51AD8">
        <w:rPr>
          <w:rFonts w:eastAsia="仿宋_GB2312" w:hint="eastAsia"/>
          <w:sz w:val="32"/>
          <w:szCs w:val="32"/>
        </w:rPr>
        <w:t>；</w:t>
      </w:r>
      <w:r w:rsidR="0010731B" w:rsidRPr="00B51AD8">
        <w:rPr>
          <w:rFonts w:eastAsia="仿宋_GB2312" w:hint="eastAsia"/>
          <w:sz w:val="32"/>
          <w:szCs w:val="32"/>
        </w:rPr>
        <w:t>不属于本行政机关公开范围</w:t>
      </w:r>
      <w:r w:rsidR="00261E89">
        <w:rPr>
          <w:rFonts w:eastAsia="仿宋_GB2312" w:hint="eastAsia"/>
          <w:sz w:val="32"/>
          <w:szCs w:val="32"/>
        </w:rPr>
        <w:t>43</w:t>
      </w:r>
      <w:r w:rsidR="0010731B" w:rsidRPr="00B51AD8">
        <w:rPr>
          <w:rFonts w:eastAsia="仿宋_GB2312" w:hint="eastAsia"/>
          <w:sz w:val="32"/>
          <w:szCs w:val="32"/>
        </w:rPr>
        <w:t>件，</w:t>
      </w:r>
      <w:r w:rsidR="00C3501E" w:rsidRPr="00B51AD8">
        <w:rPr>
          <w:rFonts w:eastAsia="仿宋_GB2312" w:hint="eastAsia"/>
          <w:sz w:val="32"/>
          <w:szCs w:val="32"/>
        </w:rPr>
        <w:t>占</w:t>
      </w:r>
      <w:r w:rsidR="00261E89">
        <w:rPr>
          <w:rFonts w:eastAsia="仿宋_GB2312" w:hint="eastAsia"/>
          <w:sz w:val="32"/>
          <w:szCs w:val="32"/>
        </w:rPr>
        <w:t>8.5</w:t>
      </w:r>
      <w:r w:rsidR="00C3501E" w:rsidRPr="00B51AD8">
        <w:rPr>
          <w:rFonts w:eastAsia="仿宋_GB2312" w:hint="eastAsia"/>
          <w:sz w:val="32"/>
          <w:szCs w:val="32"/>
        </w:rPr>
        <w:t>%</w:t>
      </w:r>
      <w:r w:rsidR="00C3501E" w:rsidRPr="00B51AD8">
        <w:rPr>
          <w:rFonts w:eastAsia="仿宋_GB2312" w:hint="eastAsia"/>
          <w:sz w:val="32"/>
          <w:szCs w:val="32"/>
        </w:rPr>
        <w:t>；</w:t>
      </w:r>
      <w:r w:rsidR="0010731B" w:rsidRPr="00B51AD8">
        <w:rPr>
          <w:rFonts w:eastAsia="仿宋_GB2312" w:hint="eastAsia"/>
          <w:sz w:val="32"/>
          <w:szCs w:val="32"/>
        </w:rPr>
        <w:t>申请信息不存在</w:t>
      </w:r>
      <w:r w:rsidR="00261E89">
        <w:rPr>
          <w:rFonts w:eastAsia="仿宋_GB2312" w:hint="eastAsia"/>
          <w:sz w:val="32"/>
          <w:szCs w:val="32"/>
        </w:rPr>
        <w:t>68</w:t>
      </w:r>
      <w:r w:rsidR="00C3501E" w:rsidRPr="00B51AD8">
        <w:rPr>
          <w:rFonts w:eastAsia="仿宋_GB2312" w:hint="eastAsia"/>
          <w:sz w:val="32"/>
          <w:szCs w:val="32"/>
        </w:rPr>
        <w:t>件，占</w:t>
      </w:r>
      <w:r w:rsidR="00261E89">
        <w:rPr>
          <w:rFonts w:eastAsia="仿宋_GB2312" w:hint="eastAsia"/>
          <w:sz w:val="32"/>
          <w:szCs w:val="32"/>
        </w:rPr>
        <w:t>13.4</w:t>
      </w:r>
      <w:r w:rsidR="00C3501E" w:rsidRPr="00B51AD8">
        <w:rPr>
          <w:rFonts w:eastAsia="仿宋_GB2312" w:hint="eastAsia"/>
          <w:sz w:val="32"/>
          <w:szCs w:val="32"/>
        </w:rPr>
        <w:t>%</w:t>
      </w:r>
      <w:r w:rsidR="00C3501E" w:rsidRPr="00B51AD8">
        <w:rPr>
          <w:rFonts w:eastAsia="仿宋_GB2312" w:hint="eastAsia"/>
          <w:sz w:val="32"/>
          <w:szCs w:val="32"/>
        </w:rPr>
        <w:t>；</w:t>
      </w:r>
      <w:r w:rsidR="0010731B" w:rsidRPr="00B51AD8">
        <w:rPr>
          <w:rFonts w:eastAsia="仿宋_GB2312" w:hint="eastAsia"/>
          <w:sz w:val="32"/>
          <w:szCs w:val="32"/>
        </w:rPr>
        <w:t>告知</w:t>
      </w:r>
      <w:proofErr w:type="gramStart"/>
      <w:r w:rsidR="0010731B" w:rsidRPr="00B51AD8">
        <w:rPr>
          <w:rFonts w:eastAsia="仿宋_GB2312" w:hint="eastAsia"/>
          <w:sz w:val="32"/>
          <w:szCs w:val="32"/>
        </w:rPr>
        <w:t>作出</w:t>
      </w:r>
      <w:proofErr w:type="gramEnd"/>
      <w:r w:rsidR="0010731B" w:rsidRPr="00B51AD8">
        <w:rPr>
          <w:rFonts w:eastAsia="仿宋_GB2312" w:hint="eastAsia"/>
          <w:sz w:val="32"/>
          <w:szCs w:val="32"/>
        </w:rPr>
        <w:t>更改补充</w:t>
      </w:r>
      <w:r w:rsidR="00261E89">
        <w:rPr>
          <w:rFonts w:eastAsia="仿宋_GB2312" w:hint="eastAsia"/>
          <w:sz w:val="32"/>
          <w:szCs w:val="32"/>
        </w:rPr>
        <w:t>15</w:t>
      </w:r>
      <w:r w:rsidR="00C3501E" w:rsidRPr="00B51AD8">
        <w:rPr>
          <w:rFonts w:eastAsia="仿宋_GB2312" w:hint="eastAsia"/>
          <w:sz w:val="32"/>
          <w:szCs w:val="32"/>
        </w:rPr>
        <w:t>件，占</w:t>
      </w:r>
      <w:r w:rsidR="00261E89">
        <w:rPr>
          <w:rFonts w:eastAsia="仿宋_GB2312" w:hint="eastAsia"/>
          <w:sz w:val="32"/>
          <w:szCs w:val="32"/>
        </w:rPr>
        <w:t>2.9</w:t>
      </w:r>
      <w:r w:rsidR="00C3501E" w:rsidRPr="00B51AD8">
        <w:rPr>
          <w:rFonts w:eastAsia="仿宋_GB2312" w:hint="eastAsia"/>
          <w:sz w:val="32"/>
          <w:szCs w:val="32"/>
        </w:rPr>
        <w:t>%</w:t>
      </w:r>
      <w:r w:rsidR="00BD2793">
        <w:rPr>
          <w:rFonts w:eastAsia="仿宋_GB2312" w:hint="eastAsia"/>
          <w:sz w:val="32"/>
          <w:szCs w:val="32"/>
        </w:rPr>
        <w:t>；告知通过其他途径办理</w:t>
      </w:r>
      <w:r w:rsidR="00261E89">
        <w:rPr>
          <w:rFonts w:eastAsia="仿宋_GB2312" w:hint="eastAsia"/>
          <w:sz w:val="32"/>
          <w:szCs w:val="32"/>
        </w:rPr>
        <w:t>29</w:t>
      </w:r>
      <w:r w:rsidR="00BD2793" w:rsidRPr="00B51AD8">
        <w:rPr>
          <w:rFonts w:eastAsia="仿宋_GB2312" w:hint="eastAsia"/>
          <w:sz w:val="32"/>
          <w:szCs w:val="32"/>
        </w:rPr>
        <w:t>件，占</w:t>
      </w:r>
      <w:r w:rsidR="00261E89">
        <w:rPr>
          <w:rFonts w:eastAsia="仿宋_GB2312" w:hint="eastAsia"/>
          <w:sz w:val="32"/>
          <w:szCs w:val="32"/>
        </w:rPr>
        <w:t>5.7</w:t>
      </w:r>
      <w:r w:rsidR="00BD2793" w:rsidRPr="00B51AD8">
        <w:rPr>
          <w:rFonts w:eastAsia="仿宋_GB2312" w:hint="eastAsia"/>
          <w:sz w:val="32"/>
          <w:szCs w:val="32"/>
        </w:rPr>
        <w:t>%</w:t>
      </w:r>
      <w:r w:rsidR="00BD2793">
        <w:rPr>
          <w:rFonts w:eastAsia="仿宋_GB2312" w:hint="eastAsia"/>
          <w:sz w:val="32"/>
          <w:szCs w:val="32"/>
        </w:rPr>
        <w:t>。</w:t>
      </w:r>
    </w:p>
    <w:p w:rsidR="00261E89" w:rsidRDefault="00261E89" w:rsidP="00261E89">
      <w:pPr>
        <w:spacing w:line="580" w:lineRule="exact"/>
        <w:ind w:firstLine="645"/>
        <w:rPr>
          <w:rFonts w:eastAsia="仿宋_GB2312"/>
          <w:sz w:val="32"/>
          <w:szCs w:val="32"/>
        </w:rPr>
      </w:pPr>
      <w:r>
        <w:rPr>
          <w:rFonts w:eastAsia="仿宋_GB2312" w:hint="eastAsia"/>
          <w:noProof/>
          <w:sz w:val="32"/>
          <w:szCs w:val="32"/>
        </w:rPr>
        <w:drawing>
          <wp:anchor distT="0" distB="0" distL="114300" distR="114300" simplePos="0" relativeHeight="251721728" behindDoc="0" locked="0" layoutInCell="1" allowOverlap="1" wp14:anchorId="3B6B1263" wp14:editId="15AD3862">
            <wp:simplePos x="0" y="0"/>
            <wp:positionH relativeFrom="column">
              <wp:posOffset>54610</wp:posOffset>
            </wp:positionH>
            <wp:positionV relativeFrom="paragraph">
              <wp:posOffset>194945</wp:posOffset>
            </wp:positionV>
            <wp:extent cx="5486400" cy="2628900"/>
            <wp:effectExtent l="0" t="0" r="0" b="0"/>
            <wp:wrapNone/>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C3501E" w:rsidRPr="00B51AD8" w:rsidRDefault="00C3501E" w:rsidP="00261E89">
      <w:pPr>
        <w:spacing w:line="600" w:lineRule="exact"/>
        <w:ind w:firstLine="645"/>
        <w:rPr>
          <w:rFonts w:eastAsia="仿宋_GB2312"/>
          <w:sz w:val="32"/>
          <w:szCs w:val="32"/>
        </w:rPr>
      </w:pPr>
      <w:r w:rsidRPr="00B51AD8">
        <w:rPr>
          <w:rFonts w:eastAsia="仿宋_GB2312" w:hint="eastAsia"/>
          <w:sz w:val="32"/>
          <w:szCs w:val="32"/>
        </w:rPr>
        <w:t>在不同意公开的答复件中，涉及国家秘密的</w:t>
      </w:r>
      <w:r w:rsidR="00261E89">
        <w:rPr>
          <w:rFonts w:eastAsia="仿宋_GB2312" w:hint="eastAsia"/>
          <w:sz w:val="32"/>
          <w:szCs w:val="32"/>
        </w:rPr>
        <w:t>5</w:t>
      </w:r>
      <w:r w:rsidRPr="00B51AD8">
        <w:rPr>
          <w:rFonts w:eastAsia="仿宋_GB2312" w:hint="eastAsia"/>
          <w:sz w:val="32"/>
          <w:szCs w:val="32"/>
        </w:rPr>
        <w:t>件，个人隐私的</w:t>
      </w:r>
      <w:r w:rsidR="00261E89">
        <w:rPr>
          <w:rFonts w:eastAsia="仿宋_GB2312" w:hint="eastAsia"/>
          <w:sz w:val="32"/>
          <w:szCs w:val="32"/>
        </w:rPr>
        <w:t>7</w:t>
      </w:r>
      <w:r w:rsidRPr="00B51AD8">
        <w:rPr>
          <w:rFonts w:eastAsia="仿宋_GB2312" w:hint="eastAsia"/>
          <w:sz w:val="32"/>
          <w:szCs w:val="32"/>
        </w:rPr>
        <w:t>件，不属于《条例》所指政府信息的</w:t>
      </w:r>
      <w:r w:rsidR="00261E89">
        <w:rPr>
          <w:rFonts w:eastAsia="仿宋_GB2312" w:hint="eastAsia"/>
          <w:sz w:val="32"/>
          <w:szCs w:val="32"/>
        </w:rPr>
        <w:t>10</w:t>
      </w:r>
      <w:r w:rsidRPr="00B51AD8">
        <w:rPr>
          <w:rFonts w:eastAsia="仿宋_GB2312" w:hint="eastAsia"/>
          <w:sz w:val="32"/>
          <w:szCs w:val="32"/>
        </w:rPr>
        <w:t>件，法律法规规定的其他</w:t>
      </w:r>
      <w:r w:rsidR="00BD2793">
        <w:rPr>
          <w:rFonts w:eastAsia="仿宋_GB2312" w:hint="eastAsia"/>
          <w:sz w:val="32"/>
          <w:szCs w:val="32"/>
        </w:rPr>
        <w:t>情形</w:t>
      </w:r>
      <w:r w:rsidRPr="00B51AD8">
        <w:rPr>
          <w:rFonts w:eastAsia="仿宋_GB2312" w:hint="eastAsia"/>
          <w:sz w:val="32"/>
          <w:szCs w:val="32"/>
        </w:rPr>
        <w:t>的</w:t>
      </w:r>
      <w:r w:rsidR="00261E89">
        <w:rPr>
          <w:rFonts w:eastAsia="仿宋_GB2312" w:hint="eastAsia"/>
          <w:sz w:val="32"/>
          <w:szCs w:val="32"/>
        </w:rPr>
        <w:t>1</w:t>
      </w:r>
      <w:r w:rsidRPr="00B51AD8">
        <w:rPr>
          <w:rFonts w:eastAsia="仿宋_GB2312" w:hint="eastAsia"/>
          <w:sz w:val="32"/>
          <w:szCs w:val="32"/>
        </w:rPr>
        <w:t>件。</w:t>
      </w:r>
    </w:p>
    <w:p w:rsidR="006A39FA" w:rsidRPr="00BD2793" w:rsidRDefault="00BD2793" w:rsidP="00261E89">
      <w:pPr>
        <w:spacing w:line="600" w:lineRule="exact"/>
        <w:ind w:firstLineChars="232" w:firstLine="742"/>
        <w:rPr>
          <w:rFonts w:ascii="楷体_GB2312" w:eastAsia="楷体_GB2312"/>
          <w:sz w:val="31"/>
          <w:szCs w:val="31"/>
        </w:rPr>
      </w:pPr>
      <w:r w:rsidRPr="00BD2793">
        <w:rPr>
          <w:rFonts w:ascii="楷体_GB2312" w:eastAsia="楷体_GB2312" w:hAnsi="黑体" w:hint="eastAsia"/>
          <w:sz w:val="32"/>
          <w:szCs w:val="32"/>
        </w:rPr>
        <w:t>（三）</w:t>
      </w:r>
      <w:r w:rsidR="006A39FA" w:rsidRPr="00BD2793">
        <w:rPr>
          <w:rFonts w:ascii="楷体_GB2312" w:eastAsia="楷体_GB2312" w:hint="eastAsia"/>
          <w:sz w:val="31"/>
          <w:szCs w:val="31"/>
        </w:rPr>
        <w:t>收费</w:t>
      </w:r>
      <w:r w:rsidRPr="00BD2793">
        <w:rPr>
          <w:rFonts w:ascii="楷体_GB2312" w:eastAsia="楷体_GB2312" w:hint="eastAsia"/>
          <w:sz w:val="31"/>
          <w:szCs w:val="31"/>
        </w:rPr>
        <w:t>和</w:t>
      </w:r>
      <w:r w:rsidR="006A39FA" w:rsidRPr="00BD2793">
        <w:rPr>
          <w:rFonts w:ascii="楷体_GB2312" w:eastAsia="楷体_GB2312" w:hint="eastAsia"/>
          <w:sz w:val="31"/>
          <w:szCs w:val="31"/>
        </w:rPr>
        <w:t>减免情况</w:t>
      </w:r>
    </w:p>
    <w:p w:rsidR="006A39FA" w:rsidRPr="006A39FA" w:rsidRDefault="000E029E" w:rsidP="00261E89">
      <w:pPr>
        <w:spacing w:line="600" w:lineRule="exact"/>
        <w:ind w:firstLine="645"/>
        <w:rPr>
          <w:rFonts w:ascii="黑体" w:eastAsia="黑体" w:hAnsi="黑体"/>
          <w:sz w:val="32"/>
          <w:szCs w:val="32"/>
        </w:rPr>
      </w:pPr>
      <w:r>
        <w:rPr>
          <w:rFonts w:eastAsia="仿宋_GB2312" w:hint="eastAsia"/>
          <w:sz w:val="32"/>
          <w:szCs w:val="32"/>
        </w:rPr>
        <w:t>2017</w:t>
      </w:r>
      <w:r>
        <w:rPr>
          <w:rFonts w:eastAsia="仿宋_GB2312" w:hint="eastAsia"/>
          <w:sz w:val="32"/>
          <w:szCs w:val="32"/>
        </w:rPr>
        <w:t>年</w:t>
      </w:r>
      <w:r w:rsidR="006A39FA" w:rsidRPr="00B51AD8">
        <w:rPr>
          <w:rFonts w:eastAsia="仿宋_GB2312" w:hint="eastAsia"/>
          <w:sz w:val="32"/>
          <w:szCs w:val="32"/>
        </w:rPr>
        <w:t>，全市各级</w:t>
      </w:r>
      <w:r w:rsidR="0003446D">
        <w:rPr>
          <w:rFonts w:eastAsia="仿宋_GB2312" w:hint="eastAsia"/>
          <w:sz w:val="32"/>
          <w:szCs w:val="32"/>
        </w:rPr>
        <w:t>各</w:t>
      </w:r>
      <w:r w:rsidR="006A39FA" w:rsidRPr="00B51AD8">
        <w:rPr>
          <w:rFonts w:eastAsia="仿宋_GB2312" w:hint="eastAsia"/>
          <w:sz w:val="32"/>
          <w:szCs w:val="32"/>
        </w:rPr>
        <w:t>部门依申请公开政府信息没有收取任何费用。</w:t>
      </w:r>
    </w:p>
    <w:p w:rsidR="0010731B" w:rsidRPr="00B51AD8" w:rsidRDefault="00BD2793" w:rsidP="00261E89">
      <w:pPr>
        <w:spacing w:line="600" w:lineRule="exact"/>
        <w:ind w:firstLine="645"/>
        <w:rPr>
          <w:rFonts w:ascii="黑体" w:eastAsia="黑体" w:hAnsi="黑体"/>
          <w:sz w:val="32"/>
          <w:szCs w:val="32"/>
        </w:rPr>
      </w:pPr>
      <w:r>
        <w:rPr>
          <w:rFonts w:ascii="黑体" w:eastAsia="黑体" w:hAnsi="黑体" w:hint="eastAsia"/>
          <w:sz w:val="32"/>
          <w:szCs w:val="32"/>
        </w:rPr>
        <w:t>四</w:t>
      </w:r>
      <w:r w:rsidR="006A39FA">
        <w:rPr>
          <w:rFonts w:ascii="黑体" w:eastAsia="黑体" w:hAnsi="黑体" w:hint="eastAsia"/>
          <w:sz w:val="32"/>
          <w:szCs w:val="32"/>
        </w:rPr>
        <w:t>、</w:t>
      </w:r>
      <w:r w:rsidR="0010731B" w:rsidRPr="00B51AD8">
        <w:rPr>
          <w:rFonts w:ascii="黑体" w:eastAsia="黑体" w:hAnsi="黑体" w:hint="eastAsia"/>
          <w:sz w:val="32"/>
          <w:szCs w:val="32"/>
        </w:rPr>
        <w:t>因政府信息公开引起的举报、行政复议和行政诉讼情况</w:t>
      </w:r>
    </w:p>
    <w:p w:rsidR="0010731B" w:rsidRPr="00B51AD8" w:rsidRDefault="000E029E" w:rsidP="00261E89">
      <w:pPr>
        <w:spacing w:line="600" w:lineRule="exact"/>
        <w:ind w:firstLineChars="225" w:firstLine="720"/>
        <w:rPr>
          <w:rFonts w:eastAsia="仿宋_GB2312"/>
          <w:sz w:val="32"/>
          <w:szCs w:val="32"/>
        </w:rPr>
      </w:pPr>
      <w:r>
        <w:rPr>
          <w:rFonts w:eastAsia="仿宋_GB2312" w:hint="eastAsia"/>
          <w:sz w:val="32"/>
          <w:szCs w:val="32"/>
        </w:rPr>
        <w:t>2017</w:t>
      </w:r>
      <w:r>
        <w:rPr>
          <w:rFonts w:eastAsia="仿宋_GB2312" w:hint="eastAsia"/>
          <w:sz w:val="32"/>
          <w:szCs w:val="32"/>
        </w:rPr>
        <w:t>年</w:t>
      </w:r>
      <w:r w:rsidR="006A39FA" w:rsidRPr="00B51AD8">
        <w:rPr>
          <w:rFonts w:eastAsia="仿宋_GB2312" w:hint="eastAsia"/>
          <w:sz w:val="32"/>
          <w:szCs w:val="32"/>
        </w:rPr>
        <w:t>，</w:t>
      </w:r>
      <w:r w:rsidR="0010731B" w:rsidRPr="00B51AD8">
        <w:rPr>
          <w:rFonts w:eastAsia="仿宋_GB2312" w:hint="eastAsia"/>
          <w:sz w:val="32"/>
          <w:szCs w:val="32"/>
        </w:rPr>
        <w:t>全市因公民、法人和其他组织认为行政机关不依法履行政府信息公开义务而提起举报</w:t>
      </w:r>
      <w:r w:rsidR="00261E89">
        <w:rPr>
          <w:rFonts w:eastAsia="仿宋_GB2312" w:hint="eastAsia"/>
          <w:sz w:val="32"/>
          <w:szCs w:val="32"/>
        </w:rPr>
        <w:t>9</w:t>
      </w:r>
      <w:r w:rsidR="0010731B" w:rsidRPr="00B51AD8">
        <w:rPr>
          <w:rFonts w:eastAsia="仿宋_GB2312" w:hint="eastAsia"/>
          <w:sz w:val="32"/>
          <w:szCs w:val="32"/>
        </w:rPr>
        <w:t>件，</w:t>
      </w:r>
      <w:r w:rsidR="00261E89">
        <w:rPr>
          <w:rFonts w:eastAsia="仿宋_GB2312" w:hint="eastAsia"/>
          <w:sz w:val="32"/>
          <w:szCs w:val="32"/>
        </w:rPr>
        <w:t>其中：</w:t>
      </w:r>
      <w:r w:rsidR="00853E12">
        <w:rPr>
          <w:rFonts w:eastAsia="仿宋_GB2312" w:hint="eastAsia"/>
          <w:sz w:val="32"/>
          <w:szCs w:val="32"/>
        </w:rPr>
        <w:t>维持原具体行政行为</w:t>
      </w:r>
      <w:r w:rsidR="00261E89">
        <w:rPr>
          <w:rFonts w:eastAsia="仿宋_GB2312" w:hint="eastAsia"/>
          <w:sz w:val="32"/>
          <w:szCs w:val="32"/>
        </w:rPr>
        <w:t>7</w:t>
      </w:r>
      <w:r w:rsidR="00261E89">
        <w:rPr>
          <w:rFonts w:eastAsia="仿宋_GB2312" w:hint="eastAsia"/>
          <w:sz w:val="32"/>
          <w:szCs w:val="32"/>
        </w:rPr>
        <w:t>件，其他情形</w:t>
      </w:r>
      <w:r w:rsidR="00261E89">
        <w:rPr>
          <w:rFonts w:eastAsia="仿宋_GB2312" w:hint="eastAsia"/>
          <w:sz w:val="32"/>
          <w:szCs w:val="32"/>
        </w:rPr>
        <w:t>2</w:t>
      </w:r>
      <w:r w:rsidR="00261E89">
        <w:rPr>
          <w:rFonts w:eastAsia="仿宋_GB2312" w:hint="eastAsia"/>
          <w:sz w:val="32"/>
          <w:szCs w:val="32"/>
        </w:rPr>
        <w:t>件</w:t>
      </w:r>
      <w:r w:rsidR="0010731B" w:rsidRPr="00B51AD8">
        <w:rPr>
          <w:rFonts w:eastAsia="仿宋_GB2312" w:hint="eastAsia"/>
          <w:sz w:val="32"/>
          <w:szCs w:val="32"/>
        </w:rPr>
        <w:t>。</w:t>
      </w:r>
    </w:p>
    <w:p w:rsidR="0010731B" w:rsidRPr="00B51AD8" w:rsidRDefault="0010731B" w:rsidP="00261E89">
      <w:pPr>
        <w:spacing w:line="600" w:lineRule="exact"/>
        <w:ind w:firstLineChars="225" w:firstLine="720"/>
        <w:rPr>
          <w:rFonts w:eastAsia="仿宋_GB2312"/>
          <w:sz w:val="32"/>
          <w:szCs w:val="32"/>
        </w:rPr>
      </w:pPr>
      <w:r w:rsidRPr="00B51AD8">
        <w:rPr>
          <w:rFonts w:eastAsia="仿宋_GB2312" w:hint="eastAsia"/>
          <w:sz w:val="32"/>
          <w:szCs w:val="32"/>
        </w:rPr>
        <w:t>全市各级行政复议机关共收到政府信息公开行政复议申请</w:t>
      </w:r>
      <w:r w:rsidR="00261E89">
        <w:rPr>
          <w:rFonts w:eastAsia="仿宋_GB2312" w:hint="eastAsia"/>
          <w:sz w:val="32"/>
          <w:szCs w:val="32"/>
        </w:rPr>
        <w:t>40</w:t>
      </w:r>
      <w:r w:rsidRPr="00B51AD8">
        <w:rPr>
          <w:rFonts w:eastAsia="仿宋_GB2312" w:hint="eastAsia"/>
          <w:sz w:val="32"/>
          <w:szCs w:val="32"/>
        </w:rPr>
        <w:t>件，维持原行政行为</w:t>
      </w:r>
      <w:r w:rsidR="00261E89">
        <w:rPr>
          <w:rFonts w:eastAsia="仿宋_GB2312" w:hint="eastAsia"/>
          <w:sz w:val="32"/>
          <w:szCs w:val="32"/>
        </w:rPr>
        <w:t>25</w:t>
      </w:r>
      <w:r w:rsidRPr="00B51AD8">
        <w:rPr>
          <w:rFonts w:eastAsia="仿宋_GB2312" w:hint="eastAsia"/>
          <w:sz w:val="32"/>
          <w:szCs w:val="32"/>
        </w:rPr>
        <w:t>件，纠错</w:t>
      </w:r>
      <w:r w:rsidR="00261E89">
        <w:rPr>
          <w:rFonts w:eastAsia="仿宋_GB2312" w:hint="eastAsia"/>
          <w:sz w:val="32"/>
          <w:szCs w:val="32"/>
        </w:rPr>
        <w:t>4</w:t>
      </w:r>
      <w:r w:rsidRPr="00B51AD8">
        <w:rPr>
          <w:rFonts w:eastAsia="仿宋_GB2312" w:hint="eastAsia"/>
          <w:sz w:val="32"/>
          <w:szCs w:val="32"/>
        </w:rPr>
        <w:t>件，</w:t>
      </w:r>
      <w:r w:rsidR="00853E12">
        <w:rPr>
          <w:rFonts w:eastAsia="仿宋_GB2312" w:hint="eastAsia"/>
          <w:sz w:val="32"/>
          <w:szCs w:val="32"/>
        </w:rPr>
        <w:t>其他情形</w:t>
      </w:r>
      <w:r w:rsidR="00261E89">
        <w:rPr>
          <w:rFonts w:eastAsia="仿宋_GB2312" w:hint="eastAsia"/>
          <w:sz w:val="32"/>
          <w:szCs w:val="32"/>
        </w:rPr>
        <w:t>11</w:t>
      </w:r>
      <w:r w:rsidR="00853E12">
        <w:rPr>
          <w:rFonts w:eastAsia="仿宋_GB2312" w:hint="eastAsia"/>
          <w:sz w:val="32"/>
          <w:szCs w:val="32"/>
        </w:rPr>
        <w:t>件</w:t>
      </w:r>
      <w:r w:rsidR="00BD2793">
        <w:rPr>
          <w:rFonts w:eastAsia="仿宋_GB2312" w:hint="eastAsia"/>
          <w:sz w:val="32"/>
          <w:szCs w:val="32"/>
        </w:rPr>
        <w:t>，分别占</w:t>
      </w:r>
      <w:r w:rsidR="00261E89">
        <w:rPr>
          <w:rFonts w:eastAsia="仿宋_GB2312" w:hint="eastAsia"/>
          <w:sz w:val="32"/>
          <w:szCs w:val="32"/>
        </w:rPr>
        <w:t>62.5</w:t>
      </w:r>
      <w:r w:rsidR="00BD2793">
        <w:rPr>
          <w:rFonts w:eastAsia="仿宋_GB2312" w:hint="eastAsia"/>
          <w:sz w:val="32"/>
          <w:szCs w:val="32"/>
        </w:rPr>
        <w:t>%</w:t>
      </w:r>
      <w:r w:rsidR="00BD2793">
        <w:rPr>
          <w:rFonts w:eastAsia="仿宋_GB2312" w:hint="eastAsia"/>
          <w:sz w:val="32"/>
          <w:szCs w:val="32"/>
        </w:rPr>
        <w:t>、</w:t>
      </w:r>
      <w:r w:rsidR="00261E89">
        <w:rPr>
          <w:rFonts w:eastAsia="仿宋_GB2312" w:hint="eastAsia"/>
          <w:sz w:val="32"/>
          <w:szCs w:val="32"/>
        </w:rPr>
        <w:t>10</w:t>
      </w:r>
      <w:r w:rsidR="00BD2793">
        <w:rPr>
          <w:rFonts w:eastAsia="仿宋_GB2312" w:hint="eastAsia"/>
          <w:sz w:val="32"/>
          <w:szCs w:val="32"/>
        </w:rPr>
        <w:t>%</w:t>
      </w:r>
      <w:r w:rsidR="00BD2793">
        <w:rPr>
          <w:rFonts w:eastAsia="仿宋_GB2312" w:hint="eastAsia"/>
          <w:sz w:val="32"/>
          <w:szCs w:val="32"/>
        </w:rPr>
        <w:t>、</w:t>
      </w:r>
      <w:r w:rsidR="00261E89">
        <w:rPr>
          <w:rFonts w:eastAsia="仿宋_GB2312" w:hint="eastAsia"/>
          <w:sz w:val="32"/>
          <w:szCs w:val="32"/>
        </w:rPr>
        <w:t>27.5</w:t>
      </w:r>
      <w:r w:rsidR="00BD2793">
        <w:rPr>
          <w:rFonts w:eastAsia="仿宋_GB2312" w:hint="eastAsia"/>
          <w:sz w:val="32"/>
          <w:szCs w:val="32"/>
        </w:rPr>
        <w:t>%</w:t>
      </w:r>
      <w:r w:rsidRPr="00B51AD8">
        <w:rPr>
          <w:rFonts w:eastAsia="仿宋_GB2312" w:hint="eastAsia"/>
          <w:sz w:val="32"/>
          <w:szCs w:val="32"/>
        </w:rPr>
        <w:t>。</w:t>
      </w:r>
    </w:p>
    <w:p w:rsidR="0010731B" w:rsidRPr="00B51AD8" w:rsidRDefault="0010731B" w:rsidP="00261E89">
      <w:pPr>
        <w:spacing w:line="600" w:lineRule="exact"/>
        <w:ind w:firstLineChars="225" w:firstLine="720"/>
        <w:rPr>
          <w:rFonts w:eastAsia="仿宋_GB2312"/>
          <w:sz w:val="32"/>
          <w:szCs w:val="32"/>
        </w:rPr>
      </w:pPr>
      <w:r w:rsidRPr="00B51AD8">
        <w:rPr>
          <w:rFonts w:eastAsia="仿宋_GB2312" w:hint="eastAsia"/>
          <w:sz w:val="32"/>
          <w:szCs w:val="32"/>
        </w:rPr>
        <w:t>全市因公民、法人和其他组织认为行政机关政府信息公开工作具体行政行为侵犯其合法权益，提起行政诉讼</w:t>
      </w:r>
      <w:r w:rsidR="00261E89">
        <w:rPr>
          <w:rFonts w:eastAsia="仿宋_GB2312" w:hint="eastAsia"/>
          <w:sz w:val="32"/>
          <w:szCs w:val="32"/>
        </w:rPr>
        <w:t>44</w:t>
      </w:r>
      <w:r w:rsidRPr="00B51AD8">
        <w:rPr>
          <w:rFonts w:eastAsia="仿宋_GB2312" w:hint="eastAsia"/>
          <w:sz w:val="32"/>
          <w:szCs w:val="32"/>
        </w:rPr>
        <w:t>件，</w:t>
      </w:r>
      <w:r w:rsidR="00BD2793">
        <w:rPr>
          <w:rFonts w:eastAsia="仿宋_GB2312" w:hint="eastAsia"/>
          <w:sz w:val="32"/>
          <w:szCs w:val="32"/>
        </w:rPr>
        <w:t>其中：</w:t>
      </w:r>
      <w:r w:rsidRPr="00B51AD8">
        <w:rPr>
          <w:rFonts w:eastAsia="仿宋_GB2312" w:hint="eastAsia"/>
          <w:sz w:val="32"/>
          <w:szCs w:val="32"/>
        </w:rPr>
        <w:t>审判机关维持原具体行政行为</w:t>
      </w:r>
      <w:r w:rsidR="00853E12">
        <w:rPr>
          <w:rFonts w:eastAsia="仿宋_GB2312" w:hint="eastAsia"/>
          <w:sz w:val="32"/>
          <w:szCs w:val="32"/>
        </w:rPr>
        <w:t>或驳回原告诉讼请求</w:t>
      </w:r>
      <w:r w:rsidR="00261E89">
        <w:rPr>
          <w:rFonts w:eastAsia="仿宋_GB2312" w:hint="eastAsia"/>
          <w:sz w:val="32"/>
          <w:szCs w:val="32"/>
        </w:rPr>
        <w:t>31</w:t>
      </w:r>
      <w:r w:rsidRPr="00B51AD8">
        <w:rPr>
          <w:rFonts w:eastAsia="仿宋_GB2312" w:hint="eastAsia"/>
          <w:sz w:val="32"/>
          <w:szCs w:val="32"/>
        </w:rPr>
        <w:t>件，</w:t>
      </w:r>
      <w:r w:rsidR="00853E12">
        <w:rPr>
          <w:rFonts w:eastAsia="仿宋_GB2312" w:hint="eastAsia"/>
          <w:sz w:val="32"/>
          <w:szCs w:val="32"/>
        </w:rPr>
        <w:t>被依法纠错数</w:t>
      </w:r>
      <w:r w:rsidR="00261E89">
        <w:rPr>
          <w:rFonts w:eastAsia="仿宋_GB2312" w:hint="eastAsia"/>
          <w:sz w:val="32"/>
          <w:szCs w:val="32"/>
        </w:rPr>
        <w:t>1</w:t>
      </w:r>
      <w:r w:rsidR="00853E12">
        <w:rPr>
          <w:rFonts w:eastAsia="仿宋_GB2312" w:hint="eastAsia"/>
          <w:sz w:val="32"/>
          <w:szCs w:val="32"/>
        </w:rPr>
        <w:t>件，其他</w:t>
      </w:r>
      <w:r w:rsidRPr="00B51AD8">
        <w:rPr>
          <w:rFonts w:eastAsia="仿宋_GB2312" w:hint="eastAsia"/>
          <w:sz w:val="32"/>
          <w:szCs w:val="32"/>
        </w:rPr>
        <w:t>情况</w:t>
      </w:r>
      <w:r w:rsidR="00BD2793">
        <w:rPr>
          <w:rFonts w:eastAsia="仿宋_GB2312" w:hint="eastAsia"/>
          <w:sz w:val="32"/>
          <w:szCs w:val="32"/>
        </w:rPr>
        <w:t>（如裁定不予受理、裁定驳回起诉、</w:t>
      </w:r>
      <w:proofErr w:type="gramStart"/>
      <w:r w:rsidR="00BD2793">
        <w:rPr>
          <w:rFonts w:eastAsia="仿宋_GB2312" w:hint="eastAsia"/>
          <w:sz w:val="32"/>
          <w:szCs w:val="32"/>
        </w:rPr>
        <w:t>裁定按</w:t>
      </w:r>
      <w:proofErr w:type="gramEnd"/>
      <w:r w:rsidR="00BD2793">
        <w:rPr>
          <w:rFonts w:eastAsia="仿宋_GB2312" w:hint="eastAsia"/>
          <w:sz w:val="32"/>
          <w:szCs w:val="32"/>
        </w:rPr>
        <w:t>撤诉处理等）</w:t>
      </w:r>
      <w:r w:rsidR="00261E89">
        <w:rPr>
          <w:rFonts w:eastAsia="仿宋_GB2312" w:hint="eastAsia"/>
          <w:sz w:val="32"/>
          <w:szCs w:val="32"/>
        </w:rPr>
        <w:t>12</w:t>
      </w:r>
      <w:r w:rsidRPr="00B51AD8">
        <w:rPr>
          <w:rFonts w:eastAsia="仿宋_GB2312" w:hint="eastAsia"/>
          <w:sz w:val="32"/>
          <w:szCs w:val="32"/>
        </w:rPr>
        <w:t>件</w:t>
      </w:r>
      <w:r w:rsidR="00BD2793">
        <w:rPr>
          <w:rFonts w:eastAsia="仿宋_GB2312" w:hint="eastAsia"/>
          <w:sz w:val="32"/>
          <w:szCs w:val="32"/>
        </w:rPr>
        <w:t>，分别占</w:t>
      </w:r>
      <w:r w:rsidR="00261E89">
        <w:rPr>
          <w:rFonts w:eastAsia="仿宋_GB2312" w:hint="eastAsia"/>
          <w:sz w:val="32"/>
          <w:szCs w:val="32"/>
        </w:rPr>
        <w:t>70.4</w:t>
      </w:r>
      <w:r w:rsidR="00BD2793">
        <w:rPr>
          <w:rFonts w:eastAsia="仿宋_GB2312" w:hint="eastAsia"/>
          <w:sz w:val="32"/>
          <w:szCs w:val="32"/>
        </w:rPr>
        <w:t>%</w:t>
      </w:r>
      <w:r w:rsidR="00BD2793">
        <w:rPr>
          <w:rFonts w:eastAsia="仿宋_GB2312" w:hint="eastAsia"/>
          <w:sz w:val="32"/>
          <w:szCs w:val="32"/>
        </w:rPr>
        <w:t>、</w:t>
      </w:r>
      <w:r w:rsidR="00261E89">
        <w:rPr>
          <w:rFonts w:eastAsia="仿宋_GB2312" w:hint="eastAsia"/>
          <w:sz w:val="32"/>
          <w:szCs w:val="32"/>
        </w:rPr>
        <w:t>2.3</w:t>
      </w:r>
      <w:r w:rsidR="00BD2793">
        <w:rPr>
          <w:rFonts w:eastAsia="仿宋_GB2312" w:hint="eastAsia"/>
          <w:sz w:val="32"/>
          <w:szCs w:val="32"/>
        </w:rPr>
        <w:t>%</w:t>
      </w:r>
      <w:r w:rsidR="00BD2793">
        <w:rPr>
          <w:rFonts w:eastAsia="仿宋_GB2312" w:hint="eastAsia"/>
          <w:sz w:val="32"/>
          <w:szCs w:val="32"/>
        </w:rPr>
        <w:t>、</w:t>
      </w:r>
      <w:r w:rsidR="00261E89">
        <w:rPr>
          <w:rFonts w:eastAsia="仿宋_GB2312" w:hint="eastAsia"/>
          <w:sz w:val="32"/>
          <w:szCs w:val="32"/>
        </w:rPr>
        <w:t>27.3</w:t>
      </w:r>
      <w:r w:rsidR="00BD2793">
        <w:rPr>
          <w:rFonts w:eastAsia="仿宋_GB2312" w:hint="eastAsia"/>
          <w:sz w:val="32"/>
          <w:szCs w:val="32"/>
        </w:rPr>
        <w:t>%</w:t>
      </w:r>
      <w:r w:rsidRPr="00B51AD8">
        <w:rPr>
          <w:rFonts w:eastAsia="仿宋_GB2312" w:hint="eastAsia"/>
          <w:sz w:val="32"/>
          <w:szCs w:val="32"/>
        </w:rPr>
        <w:t>。</w:t>
      </w:r>
    </w:p>
    <w:p w:rsidR="0010731B" w:rsidRPr="00B51AD8" w:rsidRDefault="00BD2793" w:rsidP="00261E89">
      <w:pPr>
        <w:spacing w:line="600" w:lineRule="exact"/>
        <w:ind w:firstLine="645"/>
        <w:rPr>
          <w:rFonts w:ascii="黑体" w:eastAsia="黑体" w:hAnsi="黑体"/>
          <w:sz w:val="32"/>
          <w:szCs w:val="32"/>
        </w:rPr>
      </w:pPr>
      <w:r>
        <w:rPr>
          <w:rFonts w:ascii="黑体" w:eastAsia="黑体" w:hAnsi="黑体" w:hint="eastAsia"/>
          <w:sz w:val="32"/>
          <w:szCs w:val="32"/>
        </w:rPr>
        <w:t>五</w:t>
      </w:r>
      <w:r w:rsidR="0010731B" w:rsidRPr="00B51AD8">
        <w:rPr>
          <w:rFonts w:ascii="黑体" w:eastAsia="黑体" w:hAnsi="黑体" w:hint="eastAsia"/>
          <w:sz w:val="32"/>
          <w:szCs w:val="32"/>
        </w:rPr>
        <w:t>、政府信息公开保密审查情况</w:t>
      </w:r>
    </w:p>
    <w:p w:rsidR="0010731B" w:rsidRPr="00B51AD8" w:rsidRDefault="0010731B" w:rsidP="00261E89">
      <w:pPr>
        <w:spacing w:line="600" w:lineRule="exact"/>
        <w:ind w:firstLineChars="225" w:firstLine="720"/>
        <w:rPr>
          <w:rFonts w:eastAsia="仿宋_GB2312"/>
          <w:sz w:val="32"/>
          <w:szCs w:val="32"/>
        </w:rPr>
      </w:pPr>
      <w:r w:rsidRPr="00B51AD8">
        <w:rPr>
          <w:rFonts w:eastAsia="仿宋_GB2312" w:hint="eastAsia"/>
          <w:sz w:val="32"/>
          <w:szCs w:val="32"/>
        </w:rPr>
        <w:t>全市各级</w:t>
      </w:r>
      <w:r w:rsidR="0003446D">
        <w:rPr>
          <w:rFonts w:eastAsia="仿宋_GB2312" w:hint="eastAsia"/>
          <w:sz w:val="32"/>
          <w:szCs w:val="32"/>
        </w:rPr>
        <w:t>各</w:t>
      </w:r>
      <w:r w:rsidRPr="00B51AD8">
        <w:rPr>
          <w:rFonts w:eastAsia="仿宋_GB2312" w:hint="eastAsia"/>
          <w:sz w:val="32"/>
          <w:szCs w:val="32"/>
        </w:rPr>
        <w:t>部门认真落实《中华人民共和国保守国家秘密法》《山东省政府信息公开保密审查办法（试行）》和《日照市政府信息公开保密审查制度》等规定，</w:t>
      </w:r>
      <w:r w:rsidR="00BD2793">
        <w:rPr>
          <w:rFonts w:eastAsia="仿宋_GB2312" w:hint="eastAsia"/>
          <w:sz w:val="32"/>
          <w:szCs w:val="32"/>
        </w:rPr>
        <w:t>严格遵循</w:t>
      </w:r>
      <w:r w:rsidRPr="00B51AD8">
        <w:rPr>
          <w:rFonts w:ascii="仿宋_GB2312" w:eastAsia="仿宋_GB2312" w:hint="eastAsia"/>
          <w:sz w:val="32"/>
          <w:szCs w:val="32"/>
        </w:rPr>
        <w:t>“谁公开谁审查、</w:t>
      </w:r>
      <w:r w:rsidRPr="00B51AD8">
        <w:rPr>
          <w:rFonts w:ascii="仿宋_GB2312" w:eastAsia="仿宋_GB2312" w:hint="eastAsia"/>
          <w:sz w:val="32"/>
          <w:szCs w:val="32"/>
        </w:rPr>
        <w:lastRenderedPageBreak/>
        <w:t>谁审查谁负责”、“先审查、后公开”和“一事一审”的原则，</w:t>
      </w:r>
      <w:r w:rsidRPr="00B51AD8">
        <w:rPr>
          <w:rFonts w:eastAsia="仿宋_GB2312" w:hint="eastAsia"/>
          <w:sz w:val="32"/>
          <w:szCs w:val="32"/>
        </w:rPr>
        <w:t>指定专门机构或</w:t>
      </w:r>
      <w:r w:rsidR="0003446D">
        <w:rPr>
          <w:rFonts w:eastAsia="仿宋_GB2312" w:hint="eastAsia"/>
          <w:sz w:val="32"/>
          <w:szCs w:val="32"/>
        </w:rPr>
        <w:t>专</w:t>
      </w:r>
      <w:r w:rsidRPr="00B51AD8">
        <w:rPr>
          <w:rFonts w:eastAsia="仿宋_GB2312" w:hint="eastAsia"/>
          <w:sz w:val="32"/>
          <w:szCs w:val="32"/>
        </w:rPr>
        <w:t>人负责，全力做好需公开信息的保密审查工作。</w:t>
      </w:r>
      <w:r w:rsidR="00261E89">
        <w:rPr>
          <w:rFonts w:eastAsia="仿宋_GB2312" w:hint="eastAsia"/>
          <w:sz w:val="32"/>
          <w:szCs w:val="32"/>
        </w:rPr>
        <w:t>全面</w:t>
      </w:r>
      <w:r w:rsidRPr="00B51AD8">
        <w:rPr>
          <w:rFonts w:eastAsia="仿宋_GB2312" w:hint="eastAsia"/>
          <w:sz w:val="32"/>
          <w:szCs w:val="32"/>
        </w:rPr>
        <w:t>落实公开属性源头认定机制，</w:t>
      </w:r>
      <w:r w:rsidRPr="00B51AD8">
        <w:rPr>
          <w:rFonts w:ascii="仿宋_GB2312" w:eastAsia="仿宋_GB2312" w:hint="eastAsia"/>
          <w:sz w:val="32"/>
          <w:szCs w:val="32"/>
        </w:rPr>
        <w:t>将信息公开保密审查与公文流转、信息发布紧密结合起来，</w:t>
      </w:r>
      <w:r w:rsidRPr="00B51AD8">
        <w:rPr>
          <w:rFonts w:eastAsia="仿宋_GB2312" w:hint="eastAsia"/>
          <w:sz w:val="32"/>
          <w:szCs w:val="32"/>
        </w:rPr>
        <w:t>从源头上</w:t>
      </w:r>
      <w:r w:rsidRPr="00B51AD8">
        <w:rPr>
          <w:rFonts w:eastAsia="仿宋_GB2312"/>
          <w:sz w:val="32"/>
          <w:szCs w:val="32"/>
        </w:rPr>
        <w:t>确保</w:t>
      </w:r>
      <w:r w:rsidRPr="00B51AD8">
        <w:rPr>
          <w:rFonts w:eastAsia="仿宋_GB2312" w:hint="eastAsia"/>
          <w:sz w:val="32"/>
          <w:szCs w:val="32"/>
        </w:rPr>
        <w:t>了</w:t>
      </w:r>
      <w:r w:rsidRPr="00B51AD8">
        <w:rPr>
          <w:rFonts w:eastAsia="仿宋_GB2312"/>
          <w:sz w:val="32"/>
          <w:szCs w:val="32"/>
        </w:rPr>
        <w:t>公开信息不涉密</w:t>
      </w:r>
      <w:r w:rsidRPr="00B51AD8">
        <w:rPr>
          <w:rFonts w:eastAsia="仿宋_GB2312" w:hint="eastAsia"/>
          <w:sz w:val="32"/>
          <w:szCs w:val="32"/>
        </w:rPr>
        <w:t>、</w:t>
      </w:r>
      <w:r w:rsidRPr="00B51AD8">
        <w:rPr>
          <w:rFonts w:eastAsia="仿宋_GB2312"/>
          <w:sz w:val="32"/>
          <w:szCs w:val="32"/>
        </w:rPr>
        <w:t>涉密信息不公开</w:t>
      </w:r>
      <w:r w:rsidRPr="00B51AD8">
        <w:rPr>
          <w:rFonts w:eastAsia="仿宋_GB2312" w:hint="eastAsia"/>
          <w:sz w:val="32"/>
          <w:szCs w:val="32"/>
        </w:rPr>
        <w:t>。</w:t>
      </w:r>
    </w:p>
    <w:p w:rsidR="0010731B" w:rsidRPr="00B51AD8" w:rsidRDefault="0010731B" w:rsidP="00261E89">
      <w:pPr>
        <w:spacing w:line="600" w:lineRule="exact"/>
        <w:ind w:firstLine="645"/>
        <w:rPr>
          <w:rFonts w:eastAsia="仿宋_GB2312"/>
          <w:sz w:val="32"/>
          <w:szCs w:val="32"/>
        </w:rPr>
      </w:pPr>
      <w:r w:rsidRPr="00B51AD8">
        <w:rPr>
          <w:rFonts w:eastAsia="仿宋_GB2312" w:hint="eastAsia"/>
          <w:sz w:val="32"/>
          <w:szCs w:val="32"/>
        </w:rPr>
        <w:t>全市各级</w:t>
      </w:r>
      <w:r w:rsidR="0003446D">
        <w:rPr>
          <w:rFonts w:eastAsia="仿宋_GB2312" w:hint="eastAsia"/>
          <w:sz w:val="32"/>
          <w:szCs w:val="32"/>
        </w:rPr>
        <w:t>各</w:t>
      </w:r>
      <w:r w:rsidRPr="00B51AD8">
        <w:rPr>
          <w:rFonts w:eastAsia="仿宋_GB2312" w:hint="eastAsia"/>
          <w:sz w:val="32"/>
          <w:szCs w:val="32"/>
        </w:rPr>
        <w:t>部门把监督检查作为推进政府信息公开工作规范化、常态化的重要手段，会同保密、公安等部门，不定期开展专项检查活动。</w:t>
      </w:r>
      <w:r w:rsidR="00BD2793">
        <w:rPr>
          <w:rFonts w:eastAsia="仿宋_GB2312" w:hint="eastAsia"/>
          <w:sz w:val="32"/>
          <w:szCs w:val="32"/>
        </w:rPr>
        <w:t>各级各部门</w:t>
      </w:r>
      <w:r w:rsidR="00BD2793" w:rsidRPr="00B51AD8">
        <w:rPr>
          <w:rFonts w:eastAsia="仿宋_GB2312" w:hint="eastAsia"/>
          <w:sz w:val="32"/>
          <w:szCs w:val="32"/>
        </w:rPr>
        <w:t>进一步健全完善保密审查工作机制，</w:t>
      </w:r>
      <w:r w:rsidR="00BD2793">
        <w:rPr>
          <w:rFonts w:eastAsia="仿宋_GB2312" w:hint="eastAsia"/>
          <w:sz w:val="32"/>
          <w:szCs w:val="32"/>
        </w:rPr>
        <w:t>对以往发布信息逐一审查公开属性，确保</w:t>
      </w:r>
      <w:r w:rsidR="00BD2793" w:rsidRPr="00B51AD8">
        <w:rPr>
          <w:rFonts w:eastAsia="仿宋_GB2312" w:hint="eastAsia"/>
          <w:sz w:val="32"/>
          <w:szCs w:val="32"/>
        </w:rPr>
        <w:t>向社会公开发布的政府信息</w:t>
      </w:r>
      <w:r w:rsidR="00BD2793">
        <w:rPr>
          <w:rFonts w:eastAsia="仿宋_GB2312" w:hint="eastAsia"/>
          <w:sz w:val="32"/>
          <w:szCs w:val="32"/>
        </w:rPr>
        <w:t>“零涉密”。</w:t>
      </w:r>
      <w:r w:rsidR="000E029E">
        <w:rPr>
          <w:rFonts w:eastAsia="仿宋_GB2312" w:hint="eastAsia"/>
          <w:sz w:val="32"/>
          <w:szCs w:val="32"/>
        </w:rPr>
        <w:t>2017</w:t>
      </w:r>
      <w:r w:rsidR="000E029E">
        <w:rPr>
          <w:rFonts w:eastAsia="仿宋_GB2312" w:hint="eastAsia"/>
          <w:sz w:val="32"/>
          <w:szCs w:val="32"/>
        </w:rPr>
        <w:t>年</w:t>
      </w:r>
      <w:r w:rsidRPr="00B51AD8">
        <w:rPr>
          <w:rFonts w:eastAsia="仿宋_GB2312" w:hint="eastAsia"/>
          <w:sz w:val="32"/>
          <w:szCs w:val="32"/>
        </w:rPr>
        <w:t>，全市没有发生政府信息公开泄密事件。</w:t>
      </w:r>
    </w:p>
    <w:p w:rsidR="0010731B" w:rsidRPr="00B51AD8" w:rsidRDefault="00BD2793" w:rsidP="00261E89">
      <w:pPr>
        <w:spacing w:line="600" w:lineRule="exact"/>
        <w:ind w:firstLine="645"/>
        <w:rPr>
          <w:rFonts w:ascii="黑体" w:eastAsia="黑体" w:hAnsi="黑体"/>
          <w:sz w:val="32"/>
          <w:szCs w:val="32"/>
        </w:rPr>
      </w:pPr>
      <w:r>
        <w:rPr>
          <w:rFonts w:ascii="黑体" w:eastAsia="黑体" w:hAnsi="黑体" w:hint="eastAsia"/>
          <w:sz w:val="32"/>
          <w:szCs w:val="32"/>
        </w:rPr>
        <w:t>六</w:t>
      </w:r>
      <w:r w:rsidR="0010731B" w:rsidRPr="00B51AD8">
        <w:rPr>
          <w:rFonts w:ascii="黑体" w:eastAsia="黑体" w:hAnsi="黑体" w:hint="eastAsia"/>
          <w:sz w:val="32"/>
          <w:szCs w:val="32"/>
        </w:rPr>
        <w:t>、存在的问题和改进措施</w:t>
      </w:r>
    </w:p>
    <w:p w:rsidR="00BD2793" w:rsidRPr="00BD2793" w:rsidRDefault="00BD2793" w:rsidP="00261E89">
      <w:pPr>
        <w:spacing w:line="600" w:lineRule="exact"/>
        <w:ind w:firstLineChars="225" w:firstLine="720"/>
        <w:rPr>
          <w:rFonts w:ascii="楷体_GB2312" w:eastAsia="楷体_GB2312"/>
          <w:sz w:val="32"/>
          <w:szCs w:val="32"/>
        </w:rPr>
      </w:pPr>
      <w:r w:rsidRPr="00BD2793">
        <w:rPr>
          <w:rFonts w:ascii="楷体_GB2312" w:eastAsia="楷体_GB2312" w:hint="eastAsia"/>
          <w:sz w:val="32"/>
          <w:szCs w:val="32"/>
        </w:rPr>
        <w:t>（一）主要问题</w:t>
      </w:r>
    </w:p>
    <w:p w:rsidR="00BD2793" w:rsidRDefault="00C3501E" w:rsidP="00261E89">
      <w:pPr>
        <w:spacing w:line="600" w:lineRule="exact"/>
        <w:ind w:firstLineChars="225" w:firstLine="720"/>
        <w:rPr>
          <w:rFonts w:eastAsia="仿宋_GB2312"/>
          <w:sz w:val="32"/>
          <w:szCs w:val="32"/>
        </w:rPr>
      </w:pPr>
      <w:r w:rsidRPr="00B51AD8">
        <w:rPr>
          <w:rFonts w:eastAsia="仿宋_GB2312" w:hint="eastAsia"/>
          <w:sz w:val="32"/>
          <w:szCs w:val="32"/>
        </w:rPr>
        <w:t>201</w:t>
      </w:r>
      <w:r w:rsidR="00BD2793">
        <w:rPr>
          <w:rFonts w:eastAsia="仿宋_GB2312" w:hint="eastAsia"/>
          <w:sz w:val="32"/>
          <w:szCs w:val="32"/>
        </w:rPr>
        <w:t>7</w:t>
      </w:r>
      <w:r w:rsidRPr="00B51AD8">
        <w:rPr>
          <w:rFonts w:eastAsia="仿宋_GB2312" w:hint="eastAsia"/>
          <w:sz w:val="32"/>
          <w:szCs w:val="32"/>
        </w:rPr>
        <w:t>年，全市政府信息公开工作</w:t>
      </w:r>
      <w:r w:rsidR="0003446D">
        <w:rPr>
          <w:rFonts w:eastAsia="仿宋_GB2312" w:hint="eastAsia"/>
          <w:sz w:val="32"/>
          <w:szCs w:val="32"/>
        </w:rPr>
        <w:t>虽然</w:t>
      </w:r>
      <w:r w:rsidRPr="00B51AD8">
        <w:rPr>
          <w:rFonts w:eastAsia="仿宋_GB2312" w:hint="eastAsia"/>
          <w:sz w:val="32"/>
          <w:szCs w:val="32"/>
        </w:rPr>
        <w:t>取得了积极进展，但与</w:t>
      </w:r>
      <w:r w:rsidR="00BD2793">
        <w:rPr>
          <w:rFonts w:eastAsia="仿宋_GB2312" w:hint="eastAsia"/>
          <w:sz w:val="32"/>
          <w:szCs w:val="32"/>
        </w:rPr>
        <w:t>建设法治政府的新要求、</w:t>
      </w:r>
      <w:r w:rsidRPr="00B51AD8">
        <w:rPr>
          <w:rFonts w:eastAsia="仿宋_GB2312" w:hint="eastAsia"/>
          <w:sz w:val="32"/>
          <w:szCs w:val="32"/>
        </w:rPr>
        <w:t>人民群众的</w:t>
      </w:r>
      <w:r w:rsidR="00BD2793">
        <w:rPr>
          <w:rFonts w:eastAsia="仿宋_GB2312" w:hint="eastAsia"/>
          <w:sz w:val="32"/>
          <w:szCs w:val="32"/>
        </w:rPr>
        <w:t>新期待</w:t>
      </w:r>
      <w:r w:rsidRPr="00B51AD8">
        <w:rPr>
          <w:rFonts w:eastAsia="仿宋_GB2312" w:hint="eastAsia"/>
          <w:sz w:val="32"/>
          <w:szCs w:val="32"/>
        </w:rPr>
        <w:t>相比，还存</w:t>
      </w:r>
      <w:r w:rsidR="00BD2793">
        <w:rPr>
          <w:rFonts w:eastAsia="仿宋_GB2312" w:hint="eastAsia"/>
          <w:sz w:val="32"/>
          <w:szCs w:val="32"/>
        </w:rPr>
        <w:t>在</w:t>
      </w:r>
      <w:r w:rsidRPr="00B51AD8">
        <w:rPr>
          <w:rFonts w:eastAsia="仿宋_GB2312" w:hint="eastAsia"/>
          <w:sz w:val="32"/>
          <w:szCs w:val="32"/>
        </w:rPr>
        <w:t>一些差距。主要是：</w:t>
      </w:r>
      <w:r w:rsidR="00BD2793">
        <w:rPr>
          <w:rFonts w:eastAsia="仿宋_GB2312" w:hint="eastAsia"/>
          <w:sz w:val="32"/>
          <w:szCs w:val="32"/>
        </w:rPr>
        <w:t>一是</w:t>
      </w:r>
      <w:r w:rsidR="00BD2793" w:rsidRPr="00BD2793">
        <w:rPr>
          <w:rFonts w:eastAsia="仿宋_GB2312" w:hint="eastAsia"/>
          <w:sz w:val="32"/>
          <w:szCs w:val="32"/>
        </w:rPr>
        <w:t>部分部门、单位对政务公开</w:t>
      </w:r>
      <w:r w:rsidR="00BD2793">
        <w:rPr>
          <w:rFonts w:eastAsia="仿宋_GB2312" w:hint="eastAsia"/>
          <w:sz w:val="32"/>
          <w:szCs w:val="32"/>
        </w:rPr>
        <w:t>工作重视不够；</w:t>
      </w:r>
      <w:r w:rsidR="00BD2793" w:rsidRPr="00BD2793">
        <w:rPr>
          <w:rFonts w:eastAsia="仿宋_GB2312" w:hint="eastAsia"/>
          <w:sz w:val="32"/>
          <w:szCs w:val="32"/>
        </w:rPr>
        <w:t>二是</w:t>
      </w:r>
      <w:r w:rsidR="00BD2793">
        <w:rPr>
          <w:rFonts w:eastAsia="仿宋_GB2312" w:hint="eastAsia"/>
          <w:sz w:val="32"/>
          <w:szCs w:val="32"/>
        </w:rPr>
        <w:t>配套</w:t>
      </w:r>
      <w:r w:rsidR="00BD2793" w:rsidRPr="00BD2793">
        <w:rPr>
          <w:rFonts w:eastAsia="仿宋_GB2312" w:hint="eastAsia"/>
          <w:sz w:val="32"/>
          <w:szCs w:val="32"/>
        </w:rPr>
        <w:t>工作</w:t>
      </w:r>
      <w:r w:rsidR="00BD2793">
        <w:rPr>
          <w:rFonts w:eastAsia="仿宋_GB2312" w:hint="eastAsia"/>
          <w:sz w:val="32"/>
          <w:szCs w:val="32"/>
        </w:rPr>
        <w:t>制度</w:t>
      </w:r>
      <w:r w:rsidR="00BD2793" w:rsidRPr="00BD2793">
        <w:rPr>
          <w:rFonts w:eastAsia="仿宋_GB2312" w:hint="eastAsia"/>
          <w:sz w:val="32"/>
          <w:szCs w:val="32"/>
        </w:rPr>
        <w:t>机制不健全</w:t>
      </w:r>
      <w:r w:rsidR="00BD2793">
        <w:rPr>
          <w:rFonts w:eastAsia="仿宋_GB2312" w:hint="eastAsia"/>
          <w:sz w:val="32"/>
          <w:szCs w:val="32"/>
        </w:rPr>
        <w:t>；三是</w:t>
      </w:r>
      <w:r w:rsidR="00261E89">
        <w:rPr>
          <w:rFonts w:eastAsia="仿宋_GB2312" w:hint="eastAsia"/>
          <w:sz w:val="32"/>
          <w:szCs w:val="32"/>
        </w:rPr>
        <w:t>推进</w:t>
      </w:r>
      <w:r w:rsidR="00BD2793">
        <w:rPr>
          <w:rFonts w:eastAsia="仿宋_GB2312" w:hint="eastAsia"/>
          <w:sz w:val="32"/>
          <w:szCs w:val="32"/>
        </w:rPr>
        <w:t>“五公开”</w:t>
      </w:r>
      <w:r w:rsidR="00261E89">
        <w:rPr>
          <w:rFonts w:eastAsia="仿宋_GB2312" w:hint="eastAsia"/>
          <w:sz w:val="32"/>
          <w:szCs w:val="32"/>
        </w:rPr>
        <w:t>力</w:t>
      </w:r>
      <w:r w:rsidR="00BD2793">
        <w:rPr>
          <w:rFonts w:eastAsia="仿宋_GB2312" w:hint="eastAsia"/>
          <w:sz w:val="32"/>
          <w:szCs w:val="32"/>
        </w:rPr>
        <w:t>度</w:t>
      </w:r>
      <w:r w:rsidR="00261E89">
        <w:rPr>
          <w:rFonts w:eastAsia="仿宋_GB2312" w:hint="eastAsia"/>
          <w:sz w:val="32"/>
          <w:szCs w:val="32"/>
        </w:rPr>
        <w:t>不够</w:t>
      </w:r>
      <w:r w:rsidR="00BD2793">
        <w:rPr>
          <w:rFonts w:eastAsia="仿宋_GB2312" w:hint="eastAsia"/>
          <w:sz w:val="32"/>
          <w:szCs w:val="32"/>
        </w:rPr>
        <w:t>；四是政策解读和回应工作</w:t>
      </w:r>
      <w:r w:rsidR="00261E89">
        <w:rPr>
          <w:rFonts w:eastAsia="仿宋_GB2312" w:hint="eastAsia"/>
          <w:sz w:val="32"/>
          <w:szCs w:val="32"/>
        </w:rPr>
        <w:t>有待加强</w:t>
      </w:r>
      <w:r w:rsidR="00BD2793" w:rsidRPr="00BD2793">
        <w:rPr>
          <w:rFonts w:eastAsia="仿宋_GB2312" w:hint="eastAsia"/>
          <w:sz w:val="32"/>
          <w:szCs w:val="32"/>
        </w:rPr>
        <w:t>。</w:t>
      </w:r>
    </w:p>
    <w:p w:rsidR="00BD2793" w:rsidRPr="00BD2793" w:rsidRDefault="00BD2793" w:rsidP="00261E89">
      <w:pPr>
        <w:spacing w:line="600" w:lineRule="exact"/>
        <w:ind w:firstLineChars="225" w:firstLine="720"/>
        <w:rPr>
          <w:rFonts w:ascii="楷体_GB2312" w:eastAsia="楷体_GB2312"/>
          <w:sz w:val="32"/>
          <w:szCs w:val="32"/>
        </w:rPr>
      </w:pPr>
      <w:r w:rsidRPr="00BD2793">
        <w:rPr>
          <w:rFonts w:ascii="楷体_GB2312" w:eastAsia="楷体_GB2312" w:hint="eastAsia"/>
          <w:sz w:val="32"/>
          <w:szCs w:val="32"/>
        </w:rPr>
        <w:t>（二）改进措施</w:t>
      </w:r>
    </w:p>
    <w:p w:rsidR="00BD2793" w:rsidRPr="00BD2793" w:rsidRDefault="00BD2793" w:rsidP="00261E89">
      <w:pPr>
        <w:spacing w:line="600" w:lineRule="exact"/>
        <w:ind w:firstLineChars="225" w:firstLine="720"/>
        <w:rPr>
          <w:rFonts w:eastAsia="仿宋_GB2312"/>
          <w:sz w:val="32"/>
          <w:szCs w:val="32"/>
        </w:rPr>
      </w:pPr>
      <w:r w:rsidRPr="00BD2793">
        <w:rPr>
          <w:rFonts w:eastAsia="仿宋_GB2312" w:hint="eastAsia"/>
          <w:sz w:val="32"/>
          <w:szCs w:val="32"/>
        </w:rPr>
        <w:t>一是</w:t>
      </w:r>
      <w:r>
        <w:rPr>
          <w:rFonts w:eastAsia="仿宋_GB2312" w:hint="eastAsia"/>
          <w:sz w:val="32"/>
          <w:szCs w:val="32"/>
        </w:rPr>
        <w:t>开展</w:t>
      </w:r>
      <w:r w:rsidRPr="00BD2793">
        <w:rPr>
          <w:rFonts w:eastAsia="仿宋_GB2312" w:hint="eastAsia"/>
          <w:sz w:val="32"/>
          <w:szCs w:val="32"/>
        </w:rPr>
        <w:t>业务培训。制定政务公开专项培训计划，组织开展多种形式的业务培训和研讨交流，提高各级领导干部和工作人员的政务公开意识、能力和水平。</w:t>
      </w:r>
    </w:p>
    <w:p w:rsidR="00BD2793" w:rsidRPr="00BD2793" w:rsidRDefault="00BD2793" w:rsidP="00261E89">
      <w:pPr>
        <w:spacing w:line="600" w:lineRule="exact"/>
        <w:ind w:firstLineChars="225" w:firstLine="720"/>
        <w:rPr>
          <w:rFonts w:eastAsia="仿宋_GB2312"/>
          <w:sz w:val="32"/>
          <w:szCs w:val="32"/>
        </w:rPr>
      </w:pPr>
      <w:r w:rsidRPr="00BD2793">
        <w:rPr>
          <w:rFonts w:eastAsia="仿宋_GB2312" w:hint="eastAsia"/>
          <w:sz w:val="32"/>
          <w:szCs w:val="32"/>
        </w:rPr>
        <w:t>二是组织考核评估。充分发挥考核的激励、促进作用</w:t>
      </w:r>
      <w:r>
        <w:rPr>
          <w:rFonts w:eastAsia="仿宋_GB2312" w:hint="eastAsia"/>
          <w:sz w:val="32"/>
          <w:szCs w:val="32"/>
        </w:rPr>
        <w:t>，将</w:t>
      </w:r>
      <w:r w:rsidRPr="00BD2793">
        <w:rPr>
          <w:rFonts w:eastAsia="仿宋_GB2312" w:hint="eastAsia"/>
          <w:sz w:val="32"/>
          <w:szCs w:val="32"/>
        </w:rPr>
        <w:t>政务公开纳入全市科学发展绩效考核体系，组织开展好年度政务</w:t>
      </w:r>
      <w:r w:rsidRPr="00BD2793">
        <w:rPr>
          <w:rFonts w:eastAsia="仿宋_GB2312" w:hint="eastAsia"/>
          <w:sz w:val="32"/>
          <w:szCs w:val="32"/>
        </w:rPr>
        <w:lastRenderedPageBreak/>
        <w:t>公开考核，引入第三方评估，促进各区县、各部门工作开展。</w:t>
      </w:r>
    </w:p>
    <w:p w:rsidR="00BD2793" w:rsidRDefault="00BD2793" w:rsidP="00261E89">
      <w:pPr>
        <w:spacing w:line="600" w:lineRule="exact"/>
        <w:ind w:firstLineChars="225" w:firstLine="720"/>
        <w:rPr>
          <w:rFonts w:eastAsia="仿宋_GB2312"/>
          <w:sz w:val="32"/>
          <w:szCs w:val="32"/>
        </w:rPr>
      </w:pPr>
      <w:r w:rsidRPr="00BD2793">
        <w:rPr>
          <w:rFonts w:eastAsia="仿宋_GB2312" w:hint="eastAsia"/>
          <w:sz w:val="32"/>
          <w:szCs w:val="32"/>
        </w:rPr>
        <w:t>三是强化督导推进。适时召开市政务公开工作领导小组会议，对政务公开的重点、难点工作进行专题研究，完善制度措施，加强工作协调和督导调度，全力推进工作落实。</w:t>
      </w:r>
    </w:p>
    <w:p w:rsidR="00BD2793" w:rsidRDefault="00BD2793" w:rsidP="00261E89">
      <w:pPr>
        <w:spacing w:line="600" w:lineRule="exact"/>
        <w:ind w:firstLineChars="225" w:firstLine="720"/>
        <w:rPr>
          <w:rFonts w:eastAsia="仿宋_GB2312"/>
          <w:sz w:val="32"/>
          <w:szCs w:val="32"/>
        </w:rPr>
      </w:pPr>
      <w:r>
        <w:rPr>
          <w:rFonts w:eastAsia="仿宋_GB2312" w:hint="eastAsia"/>
          <w:sz w:val="32"/>
          <w:szCs w:val="32"/>
        </w:rPr>
        <w:t>四是完善“五公开”工作落实机制。建立完善“五公开”配套制度机制和工作措施，把“五公开”要求落实到公文办理程序和会议办理程序。</w:t>
      </w:r>
    </w:p>
    <w:p w:rsidR="00BD2793" w:rsidRPr="00BD2793" w:rsidRDefault="00BD2793" w:rsidP="00261E89">
      <w:pPr>
        <w:spacing w:line="600" w:lineRule="exact"/>
        <w:ind w:firstLineChars="225" w:firstLine="720"/>
        <w:rPr>
          <w:rFonts w:eastAsia="仿宋_GB2312"/>
          <w:sz w:val="32"/>
          <w:szCs w:val="32"/>
        </w:rPr>
      </w:pPr>
      <w:r>
        <w:rPr>
          <w:rFonts w:eastAsia="仿宋_GB2312" w:hint="eastAsia"/>
          <w:sz w:val="32"/>
          <w:szCs w:val="32"/>
        </w:rPr>
        <w:t>五是加强政策解读和回应。充分利用新闻发布会、在线访谈等方式，推动各级政府和部门主要负责同志带头解读政策文件，</w:t>
      </w:r>
      <w:r w:rsidRPr="00BD2793">
        <w:rPr>
          <w:rFonts w:eastAsia="仿宋_GB2312" w:hint="eastAsia"/>
          <w:sz w:val="32"/>
          <w:szCs w:val="32"/>
        </w:rPr>
        <w:t>畅通与公众互动交流渠道，</w:t>
      </w:r>
      <w:r>
        <w:rPr>
          <w:rFonts w:eastAsia="仿宋_GB2312" w:hint="eastAsia"/>
          <w:sz w:val="32"/>
          <w:szCs w:val="32"/>
        </w:rPr>
        <w:t>积极回应社会关切，释放信号，引导预期；按照“谁起草、谁解读”原则，做到政策性文件与解读方案、解读材料同步组织、同步审签、同步部署。进一步做好政务舆情工作，努力提高舆情回应水平。</w:t>
      </w:r>
    </w:p>
    <w:p w:rsidR="00063346" w:rsidRDefault="00063346" w:rsidP="00261E89">
      <w:pPr>
        <w:spacing w:line="600" w:lineRule="exact"/>
        <w:ind w:firstLineChars="225" w:firstLine="720"/>
        <w:rPr>
          <w:rFonts w:eastAsia="仿宋_GB2312"/>
          <w:sz w:val="32"/>
          <w:szCs w:val="32"/>
        </w:rPr>
      </w:pPr>
      <w:r w:rsidRPr="00B51AD8">
        <w:rPr>
          <w:rFonts w:eastAsia="仿宋_GB2312" w:hint="eastAsia"/>
          <w:sz w:val="32"/>
          <w:szCs w:val="32"/>
        </w:rPr>
        <w:t>附：《</w:t>
      </w:r>
      <w:r w:rsidRPr="00B51AD8">
        <w:rPr>
          <w:rFonts w:eastAsia="仿宋_GB2312" w:hint="eastAsia"/>
          <w:sz w:val="32"/>
          <w:szCs w:val="32"/>
        </w:rPr>
        <w:t>201</w:t>
      </w:r>
      <w:r w:rsidR="00BD2793">
        <w:rPr>
          <w:rFonts w:eastAsia="仿宋_GB2312" w:hint="eastAsia"/>
          <w:sz w:val="32"/>
          <w:szCs w:val="32"/>
        </w:rPr>
        <w:t>7</w:t>
      </w:r>
      <w:r w:rsidRPr="00B51AD8">
        <w:rPr>
          <w:rFonts w:eastAsia="仿宋_GB2312" w:hint="eastAsia"/>
          <w:sz w:val="32"/>
          <w:szCs w:val="32"/>
        </w:rPr>
        <w:t>年政府信息公开工作情况统计表》</w:t>
      </w:r>
    </w:p>
    <w:p w:rsidR="000E029E" w:rsidRDefault="000E029E" w:rsidP="00261E89">
      <w:pPr>
        <w:widowControl/>
        <w:spacing w:line="600" w:lineRule="exact"/>
        <w:jc w:val="left"/>
        <w:rPr>
          <w:rFonts w:eastAsia="仿宋_GB2312"/>
          <w:sz w:val="32"/>
          <w:szCs w:val="32"/>
        </w:rPr>
      </w:pPr>
      <w:r>
        <w:rPr>
          <w:rFonts w:eastAsia="仿宋_GB2312"/>
          <w:sz w:val="32"/>
          <w:szCs w:val="32"/>
        </w:rPr>
        <w:br w:type="page"/>
      </w:r>
    </w:p>
    <w:p w:rsidR="000E029E" w:rsidRDefault="000E029E" w:rsidP="000E029E">
      <w:pPr>
        <w:rPr>
          <w:rFonts w:ascii="黑体" w:eastAsia="黑体" w:hAnsi="宋体"/>
          <w:sz w:val="24"/>
        </w:rPr>
      </w:pPr>
      <w:r>
        <w:rPr>
          <w:rFonts w:ascii="黑体" w:eastAsia="黑体" w:hAnsi="宋体" w:hint="eastAsia"/>
          <w:sz w:val="24"/>
        </w:rPr>
        <w:lastRenderedPageBreak/>
        <w:t>附件1</w:t>
      </w:r>
    </w:p>
    <w:p w:rsidR="000E029E" w:rsidRPr="00242A5D" w:rsidRDefault="000E029E" w:rsidP="000E029E">
      <w:pPr>
        <w:jc w:val="center"/>
        <w:rPr>
          <w:rFonts w:ascii="宋体" w:hAnsi="宋体"/>
          <w:b/>
          <w:sz w:val="32"/>
        </w:rPr>
      </w:pPr>
      <w:r w:rsidRPr="00242A5D">
        <w:rPr>
          <w:rFonts w:ascii="宋体" w:hAnsi="宋体" w:hint="eastAsia"/>
          <w:b/>
          <w:sz w:val="32"/>
        </w:rPr>
        <w:t>2017年度政府信息公开工作情况统计表</w:t>
      </w:r>
    </w:p>
    <w:p w:rsidR="000E029E" w:rsidRDefault="000E029E" w:rsidP="000E029E">
      <w:pPr>
        <w:jc w:val="center"/>
        <w:rPr>
          <w:rFonts w:ascii="宋体" w:hAnsi="宋体"/>
          <w:b/>
          <w:sz w:val="28"/>
          <w:szCs w:val="28"/>
        </w:rPr>
      </w:pPr>
      <w:r>
        <w:rPr>
          <w:rFonts w:ascii="宋体" w:hAnsi="宋体" w:hint="eastAsia"/>
          <w:b/>
          <w:sz w:val="28"/>
          <w:szCs w:val="28"/>
        </w:rPr>
        <w:t>（日照市政府）</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409"/>
        <w:gridCol w:w="1020"/>
        <w:gridCol w:w="9"/>
        <w:gridCol w:w="1012"/>
      </w:tblGrid>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pStyle w:val="aa"/>
              <w:spacing w:before="0" w:beforeAutospacing="0" w:after="0" w:afterAutospacing="0" w:line="420" w:lineRule="atLeast"/>
              <w:ind w:firstLine="685"/>
              <w:jc w:val="center"/>
              <w:rPr>
                <w:color w:val="000000"/>
              </w:rPr>
            </w:pPr>
            <w:r>
              <w:rPr>
                <w:rStyle w:val="a9"/>
                <w:rFonts w:hint="eastAsia"/>
                <w:color w:val="000000"/>
                <w:sz w:val="20"/>
                <w:szCs w:val="20"/>
              </w:rPr>
              <w:t>统　计　指　标</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Style w:val="a9"/>
                <w:rFonts w:ascii="宋体" w:hAnsi="宋体" w:hint="eastAsia"/>
                <w:color w:val="000000"/>
                <w:sz w:val="20"/>
                <w:szCs w:val="20"/>
              </w:rPr>
              <w:t>单位</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Style w:val="a9"/>
                <w:rFonts w:ascii="宋体" w:hAnsi="宋体" w:hint="eastAsia"/>
                <w:color w:val="000000"/>
                <w:sz w:val="20"/>
                <w:szCs w:val="20"/>
              </w:rPr>
              <w:t>统计数</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黑体" w:eastAsia="黑体" w:hAnsi="宋体" w:cs="宋体"/>
                <w:color w:val="000000"/>
                <w:sz w:val="24"/>
              </w:rPr>
            </w:pPr>
            <w:r>
              <w:rPr>
                <w:rFonts w:ascii="黑体" w:eastAsia="黑体" w:hAnsi="宋体" w:hint="eastAsia"/>
                <w:color w:val="000000"/>
                <w:sz w:val="20"/>
                <w:szCs w:val="20"/>
              </w:rPr>
              <w:t>一、主动公开情况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宋体" w:hAnsi="宋体" w:cs="宋体"/>
                <w:color w:val="000000"/>
                <w:sz w:val="24"/>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hint="eastAsia"/>
                <w:color w:val="000000"/>
                <w:sz w:val="20"/>
                <w:szCs w:val="20"/>
              </w:rPr>
              <w:t>（不同渠道和方式公开相同信息计1条）</w:t>
            </w:r>
            <w:r>
              <w:rPr>
                <w:rFonts w:ascii="宋体" w:hAnsi="宋体"/>
                <w:color w:val="000000"/>
                <w:sz w:val="20"/>
                <w:szCs w:val="20"/>
              </w:rPr>
              <w:br/>
              <w:t xml:space="preserve">　　</w:t>
            </w:r>
            <w:proofErr w:type="gramStart"/>
            <w:r>
              <w:rPr>
                <w:rFonts w:ascii="宋体" w:hAnsi="宋体"/>
                <w:color w:val="000000"/>
                <w:sz w:val="20"/>
                <w:szCs w:val="20"/>
              </w:rPr>
              <w:t xml:space="preserve">　　</w:t>
            </w:r>
            <w:proofErr w:type="gramEnd"/>
            <w:r>
              <w:rPr>
                <w:rFonts w:ascii="宋体" w:hAnsi="宋体"/>
                <w:color w:val="000000"/>
                <w:sz w:val="20"/>
                <w:szCs w:val="20"/>
              </w:rPr>
              <w:t>（不同渠道和方式公开相同信息计1条）</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hint="eastAsia"/>
                <w:color w:val="000000"/>
                <w:sz w:val="20"/>
                <w:szCs w:val="20"/>
              </w:rPr>
              <w:t>31627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108</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121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宋体" w:hAnsi="宋体" w:cs="宋体"/>
                <w:color w:val="000000"/>
                <w:sz w:val="24"/>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1.政府公报公开政府信息数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w:t>
            </w:r>
            <w:r w:rsidR="00B25D64">
              <w:rPr>
                <w:rFonts w:ascii="宋体" w:hAnsi="宋体" w:cs="宋体" w:hint="eastAsia"/>
                <w:color w:val="000000"/>
                <w:sz w:val="24"/>
              </w:rPr>
              <w:t>2</w:t>
            </w:r>
            <w:r>
              <w:rPr>
                <w:rFonts w:ascii="宋体" w:hAnsi="宋体" w:cs="宋体" w:hint="eastAsia"/>
                <w:color w:val="000000"/>
                <w:sz w:val="24"/>
              </w:rPr>
              <w:t>6</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2.政府网站公开政府信息数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29850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3.政务</w:t>
            </w:r>
            <w:proofErr w:type="gramStart"/>
            <w:r>
              <w:rPr>
                <w:rFonts w:ascii="宋体" w:hAnsi="宋体"/>
                <w:color w:val="000000"/>
                <w:sz w:val="20"/>
                <w:szCs w:val="20"/>
              </w:rPr>
              <w:t>微博公开</w:t>
            </w:r>
            <w:proofErr w:type="gramEnd"/>
            <w:r>
              <w:rPr>
                <w:rFonts w:ascii="宋体" w:hAnsi="宋体"/>
                <w:color w:val="000000"/>
                <w:sz w:val="20"/>
                <w:szCs w:val="20"/>
              </w:rPr>
              <w:t>政府信息数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12398</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4.</w:t>
            </w:r>
            <w:proofErr w:type="gramStart"/>
            <w:r>
              <w:rPr>
                <w:rFonts w:ascii="宋体" w:hAnsi="宋体"/>
                <w:color w:val="000000"/>
                <w:sz w:val="20"/>
                <w:szCs w:val="20"/>
              </w:rPr>
              <w:t>政务微信公开</w:t>
            </w:r>
            <w:proofErr w:type="gramEnd"/>
            <w:r>
              <w:rPr>
                <w:rFonts w:ascii="宋体" w:hAnsi="宋体"/>
                <w:color w:val="000000"/>
                <w:sz w:val="20"/>
                <w:szCs w:val="20"/>
              </w:rPr>
              <w:t>政府信息数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20642</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5.其他方式公开政府信息数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7209</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Pr="004A3C84" w:rsidRDefault="000E029E" w:rsidP="00157302">
            <w:pPr>
              <w:spacing w:line="420" w:lineRule="atLeast"/>
              <w:rPr>
                <w:rFonts w:ascii="黑体" w:eastAsia="黑体" w:hAnsi="宋体" w:cs="宋体"/>
                <w:b/>
                <w:color w:val="000000"/>
                <w:sz w:val="24"/>
              </w:rPr>
            </w:pPr>
            <w:r w:rsidRPr="004A3C84">
              <w:rPr>
                <w:rFonts w:ascii="宋体" w:hAnsi="宋体" w:hint="eastAsia"/>
                <w:b/>
                <w:color w:val="000000"/>
                <w:sz w:val="20"/>
                <w:szCs w:val="20"/>
              </w:rPr>
              <w:t>二、回应解读情况（不同方式回应同一热点或舆情计1次）</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pStyle w:val="aa"/>
              <w:spacing w:before="0" w:beforeAutospacing="0" w:after="0" w:afterAutospacing="0" w:line="420" w:lineRule="atLeast"/>
              <w:ind w:firstLine="685"/>
              <w:jc w:val="center"/>
              <w:rPr>
                <w:color w:val="000000"/>
              </w:rPr>
            </w:pPr>
          </w:p>
        </w:tc>
        <w:tc>
          <w:tcPr>
            <w:tcW w:w="1012" w:type="dxa"/>
            <w:tcBorders>
              <w:top w:val="single" w:sz="0" w:space="0" w:color="auto"/>
              <w:left w:val="single" w:sz="0" w:space="0" w:color="auto"/>
              <w:bottom w:val="single" w:sz="0" w:space="0" w:color="auto"/>
            </w:tcBorders>
            <w:shd w:val="clear" w:color="auto" w:fill="FFFFFF"/>
            <w:vAlign w:val="center"/>
          </w:tcPr>
          <w:p w:rsidR="000E029E" w:rsidRDefault="000E029E" w:rsidP="000E029E">
            <w:pPr>
              <w:jc w:val="center"/>
              <w:rPr>
                <w:sz w:val="20"/>
                <w:szCs w:val="20"/>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pStyle w:val="aa"/>
              <w:spacing w:before="0" w:beforeAutospacing="0" w:after="0" w:afterAutospacing="0" w:line="420" w:lineRule="atLeast"/>
              <w:ind w:firstLineChars="200" w:firstLine="4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r>
            <w:proofErr w:type="gramStart"/>
            <w:r>
              <w:rPr>
                <w:rFonts w:cs="Times New Roman"/>
                <w:color w:val="000000"/>
                <w:kern w:val="2"/>
                <w:sz w:val="20"/>
                <w:szCs w:val="20"/>
              </w:rPr>
              <w:t xml:space="preserve">　　　　</w:t>
            </w:r>
            <w:proofErr w:type="gramEnd"/>
            <w:r>
              <w:rPr>
                <w:rFonts w:cs="Times New Roman"/>
                <w:color w:val="000000"/>
                <w:kern w:val="2"/>
                <w:sz w:val="20"/>
                <w:szCs w:val="20"/>
              </w:rPr>
              <w:t xml:space="preserve"> （不同方式回应同一热点或舆情计1次）</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403</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宋体" w:hAnsi="宋体" w:cs="宋体"/>
                <w:color w:val="000000"/>
                <w:sz w:val="24"/>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1.参加或举办新闻发布会总次数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109</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其中：主要负责同志参加新闻发布会次数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45</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2.政府网站在线访谈次数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67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3.政策解读稿件发布数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篇</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617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4.</w:t>
            </w:r>
            <w:proofErr w:type="gramStart"/>
            <w:r>
              <w:rPr>
                <w:rFonts w:ascii="宋体" w:hAnsi="宋体"/>
                <w:color w:val="000000"/>
                <w:sz w:val="20"/>
                <w:szCs w:val="20"/>
              </w:rPr>
              <w:t>微博微信回应</w:t>
            </w:r>
            <w:proofErr w:type="gramEnd"/>
            <w:r>
              <w:rPr>
                <w:rFonts w:ascii="宋体" w:hAnsi="宋体"/>
                <w:color w:val="000000"/>
                <w:sz w:val="20"/>
                <w:szCs w:val="20"/>
              </w:rPr>
              <w:t>事件数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396</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5.其他方式回应事件数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CD1D4E" w:rsidP="000E029E">
            <w:pPr>
              <w:spacing w:line="420" w:lineRule="atLeast"/>
              <w:jc w:val="center"/>
              <w:rPr>
                <w:rFonts w:ascii="宋体" w:hAnsi="宋体" w:cs="宋体"/>
                <w:color w:val="000000"/>
                <w:sz w:val="24"/>
              </w:rPr>
            </w:pPr>
            <w:r>
              <w:rPr>
                <w:rFonts w:ascii="宋体" w:hAnsi="宋体" w:cs="宋体" w:hint="eastAsia"/>
                <w:color w:val="000000"/>
                <w:sz w:val="24"/>
              </w:rPr>
              <w:t>265</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pStyle w:val="aa"/>
              <w:spacing w:before="0" w:beforeAutospacing="0" w:after="0" w:afterAutospacing="0" w:line="420" w:lineRule="atLeast"/>
              <w:ind w:firstLine="685"/>
              <w:jc w:val="center"/>
              <w:rPr>
                <w:color w:val="000000"/>
              </w:rPr>
            </w:pPr>
          </w:p>
        </w:tc>
        <w:tc>
          <w:tcPr>
            <w:tcW w:w="1012" w:type="dxa"/>
            <w:tcBorders>
              <w:top w:val="single" w:sz="0" w:space="0" w:color="auto"/>
              <w:left w:val="single" w:sz="0" w:space="0" w:color="auto"/>
              <w:bottom w:val="single" w:sz="0" w:space="0" w:color="auto"/>
            </w:tcBorders>
            <w:shd w:val="clear" w:color="auto" w:fill="FFFFFF"/>
            <w:vAlign w:val="center"/>
          </w:tcPr>
          <w:p w:rsidR="000E029E" w:rsidRDefault="000E029E" w:rsidP="000E029E">
            <w:pPr>
              <w:jc w:val="center"/>
              <w:rPr>
                <w:sz w:val="20"/>
                <w:szCs w:val="20"/>
              </w:rPr>
            </w:pPr>
            <w:bookmarkStart w:id="0" w:name="_GoBack"/>
            <w:bookmarkEnd w:id="0"/>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507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1.当面申请数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81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2.传真申请数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8</w:t>
            </w:r>
          </w:p>
        </w:tc>
      </w:tr>
      <w:tr w:rsidR="000E029E" w:rsidTr="000E029E">
        <w:trPr>
          <w:trHeight w:hRule="exact" w:val="400"/>
          <w:jc w:val="center"/>
        </w:trPr>
        <w:tc>
          <w:tcPr>
            <w:tcW w:w="7409" w:type="dxa"/>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3.网络申请数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144</w:t>
            </w:r>
          </w:p>
        </w:tc>
      </w:tr>
      <w:tr w:rsidR="000E029E" w:rsidTr="000E029E">
        <w:trPr>
          <w:trHeight w:hRule="exact" w:val="400"/>
          <w:jc w:val="center"/>
        </w:trPr>
        <w:tc>
          <w:tcPr>
            <w:tcW w:w="7409" w:type="dxa"/>
            <w:tcBorders>
              <w:top w:val="single" w:sz="4" w:space="0" w:color="auto"/>
              <w:left w:val="single" w:sz="4" w:space="0" w:color="auto"/>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4.信函申请数</w:t>
            </w:r>
          </w:p>
        </w:tc>
        <w:tc>
          <w:tcPr>
            <w:tcW w:w="1029" w:type="dxa"/>
            <w:gridSpan w:val="2"/>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262</w:t>
            </w:r>
          </w:p>
        </w:tc>
      </w:tr>
      <w:tr w:rsidR="000E029E" w:rsidTr="000E029E">
        <w:trPr>
          <w:trHeight w:hRule="exact" w:val="400"/>
          <w:jc w:val="center"/>
        </w:trPr>
        <w:tc>
          <w:tcPr>
            <w:tcW w:w="7409" w:type="dxa"/>
            <w:tcBorders>
              <w:top w:val="single" w:sz="4" w:space="0" w:color="auto"/>
              <w:left w:val="single" w:sz="4" w:space="0" w:color="auto"/>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color w:val="000000"/>
                <w:sz w:val="20"/>
                <w:szCs w:val="20"/>
              </w:rPr>
              <w:t xml:space="preserve">          5.其他形式</w:t>
            </w:r>
          </w:p>
        </w:tc>
        <w:tc>
          <w:tcPr>
            <w:tcW w:w="1029" w:type="dxa"/>
            <w:gridSpan w:val="2"/>
            <w:tcBorders>
              <w:top w:val="single" w:sz="4" w:space="0" w:color="auto"/>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2" w:type="dxa"/>
            <w:tcBorders>
              <w:top w:val="single" w:sz="4" w:space="0" w:color="auto"/>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12</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（二）申请</w:t>
            </w:r>
            <w:proofErr w:type="gramStart"/>
            <w:r>
              <w:rPr>
                <w:rFonts w:ascii="宋体" w:hAnsi="宋体"/>
                <w:color w:val="000000"/>
                <w:sz w:val="20"/>
                <w:szCs w:val="20"/>
              </w:rPr>
              <w:t>办结数</w:t>
            </w:r>
            <w:proofErr w:type="gramEnd"/>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507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1.按时</w:t>
            </w:r>
            <w:proofErr w:type="gramStart"/>
            <w:r>
              <w:rPr>
                <w:rFonts w:ascii="宋体" w:hAnsi="宋体"/>
                <w:color w:val="000000"/>
                <w:sz w:val="20"/>
                <w:szCs w:val="20"/>
              </w:rPr>
              <w:t>办结数</w:t>
            </w:r>
            <w:proofErr w:type="gramEnd"/>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491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lastRenderedPageBreak/>
              <w:t xml:space="preserve">　　　　　2.延期</w:t>
            </w:r>
            <w:proofErr w:type="gramStart"/>
            <w:r>
              <w:rPr>
                <w:rFonts w:ascii="宋体" w:hAnsi="宋体"/>
                <w:color w:val="000000"/>
                <w:sz w:val="20"/>
                <w:szCs w:val="20"/>
              </w:rPr>
              <w:t>办结数</w:t>
            </w:r>
            <w:proofErr w:type="gramEnd"/>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16</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（三）申请答复数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507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1.属于已主动公开范围数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169</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2.同意公开答复数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136</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3.同意部分公开答复数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24</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4.不同意公开答复数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23</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其中：涉及国家秘密</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涉及商业秘密</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涉及个人隐私</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7</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不是《条例》所指政府信息</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法律法规规定的其他情形</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5.不属于本行政机关公开数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43</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6.申请信息不存在数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68</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7.告知</w:t>
            </w:r>
            <w:proofErr w:type="gramStart"/>
            <w:r>
              <w:rPr>
                <w:rFonts w:ascii="宋体" w:hAnsi="宋体"/>
                <w:color w:val="000000"/>
                <w:sz w:val="20"/>
                <w:szCs w:val="20"/>
              </w:rPr>
              <w:t>作出</w:t>
            </w:r>
            <w:proofErr w:type="gramEnd"/>
            <w:r>
              <w:rPr>
                <w:rFonts w:ascii="宋体" w:hAnsi="宋体"/>
                <w:color w:val="000000"/>
                <w:sz w:val="20"/>
                <w:szCs w:val="20"/>
              </w:rPr>
              <w:t>更改补充数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15</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8.告知通过其他途径办理数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29</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黑体" w:eastAsia="黑体" w:hAnsi="宋体" w:cs="宋体"/>
                <w:color w:val="000000"/>
                <w:sz w:val="24"/>
              </w:rPr>
            </w:pPr>
            <w:r>
              <w:rPr>
                <w:rFonts w:ascii="黑体" w:eastAsia="黑体" w:hAnsi="宋体" w:hint="eastAsia"/>
                <w:color w:val="000000"/>
                <w:sz w:val="20"/>
                <w:szCs w:val="20"/>
              </w:rPr>
              <w:t>四、行政复议数量</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25</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黑体" w:eastAsia="黑体" w:hAnsi="宋体" w:cs="宋体"/>
                <w:color w:val="000000"/>
                <w:sz w:val="24"/>
              </w:rPr>
            </w:pPr>
            <w:r>
              <w:rPr>
                <w:rFonts w:ascii="黑体" w:eastAsia="黑体" w:hAnsi="宋体" w:hint="eastAsia"/>
                <w:color w:val="000000"/>
                <w:sz w:val="20"/>
                <w:szCs w:val="20"/>
              </w:rPr>
              <w:t>五、行政诉讼数量</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44</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31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12</w:t>
            </w:r>
          </w:p>
        </w:tc>
      </w:tr>
      <w:tr w:rsidR="000E029E" w:rsidTr="000E029E">
        <w:trPr>
          <w:trHeight w:hRule="exact" w:val="400"/>
          <w:jc w:val="center"/>
        </w:trPr>
        <w:tc>
          <w:tcPr>
            <w:tcW w:w="7409" w:type="dxa"/>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六、被举报投诉数量</w:t>
            </w:r>
          </w:p>
        </w:tc>
        <w:tc>
          <w:tcPr>
            <w:tcW w:w="1029" w:type="dxa"/>
            <w:gridSpan w:val="2"/>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2" w:type="dxa"/>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9</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（一）维持具体行政行为数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7</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（二）被纠错数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（三）其他情形数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2</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0E029E" w:rsidRDefault="000E029E" w:rsidP="00157302">
            <w:pPr>
              <w:spacing w:line="420" w:lineRule="atLeast"/>
              <w:rPr>
                <w:rFonts w:ascii="宋体" w:hAnsi="宋体"/>
                <w:color w:val="000000"/>
                <w:sz w:val="20"/>
                <w:szCs w:val="20"/>
              </w:rPr>
            </w:pP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2133</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1509</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宋体" w:hAnsi="宋体"/>
                <w:color w:val="000000"/>
                <w:sz w:val="20"/>
                <w:szCs w:val="20"/>
              </w:rPr>
            </w:pPr>
            <w:r>
              <w:rPr>
                <w:rFonts w:ascii="宋体" w:hAnsi="宋体" w:hint="eastAsia"/>
                <w:color w:val="000000"/>
                <w:sz w:val="20"/>
                <w:szCs w:val="20"/>
              </w:rPr>
              <w:t>2017</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八、开通政府信息公开网站（或设立门户网站信息公开专栏）数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widowControl/>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85</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市政府及其部门门户网站</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62</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县（市、区）政府门户网站</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23</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lastRenderedPageBreak/>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乡镇政府（街道办事处）门户网站</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0</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九、市政府公报发行量</w:t>
            </w:r>
          </w:p>
        </w:tc>
        <w:tc>
          <w:tcPr>
            <w:tcW w:w="1029" w:type="dxa"/>
            <w:gridSpan w:val="2"/>
            <w:tcBorders>
              <w:top w:val="single" w:sz="4" w:space="0" w:color="auto"/>
              <w:left w:val="outset" w:sz="6" w:space="0" w:color="000000"/>
              <w:bottom w:val="single" w:sz="4" w:space="0" w:color="auto"/>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ind w:firstLineChars="500" w:firstLine="1000"/>
              <w:jc w:val="center"/>
              <w:rPr>
                <w:rFonts w:ascii="黑体" w:eastAsia="黑体" w:hAnsi="宋体"/>
                <w:color w:val="000000"/>
                <w:sz w:val="20"/>
                <w:szCs w:val="20"/>
              </w:rPr>
            </w:pPr>
          </w:p>
        </w:tc>
      </w:tr>
      <w:tr w:rsidR="000E029E" w:rsidTr="00777C09">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公报发行期数</w:t>
            </w:r>
          </w:p>
        </w:tc>
        <w:tc>
          <w:tcPr>
            <w:tcW w:w="2041" w:type="dxa"/>
            <w:gridSpan w:val="3"/>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4期</w:t>
            </w:r>
          </w:p>
          <w:p w:rsidR="000E029E" w:rsidRDefault="000E029E" w:rsidP="000E029E">
            <w:pPr>
              <w:spacing w:line="420" w:lineRule="atLeast"/>
              <w:ind w:firstLineChars="500" w:firstLine="1000"/>
              <w:jc w:val="center"/>
              <w:rPr>
                <w:rFonts w:ascii="黑体" w:eastAsia="黑体" w:hAnsi="宋体"/>
                <w:color w:val="000000"/>
                <w:sz w:val="20"/>
                <w:szCs w:val="20"/>
              </w:rPr>
            </w:pPr>
            <w:r>
              <w:rPr>
                <w:rFonts w:ascii="黑体" w:eastAsia="黑体" w:hAnsi="宋体" w:hint="eastAsia"/>
                <w:color w:val="000000"/>
                <w:sz w:val="20"/>
                <w:szCs w:val="20"/>
              </w:rPr>
              <w:t>44</w:t>
            </w:r>
          </w:p>
        </w:tc>
      </w:tr>
      <w:tr w:rsidR="000E029E" w:rsidTr="00FE700A">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hint="eastAsia"/>
                <w:color w:val="000000"/>
                <w:sz w:val="20"/>
                <w:szCs w:val="20"/>
              </w:rPr>
              <w:t>（二）公报发行总份数</w:t>
            </w:r>
          </w:p>
        </w:tc>
        <w:tc>
          <w:tcPr>
            <w:tcW w:w="2041" w:type="dxa"/>
            <w:gridSpan w:val="3"/>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ind w:firstLineChars="500" w:firstLine="1000"/>
              <w:jc w:val="center"/>
              <w:rPr>
                <w:rFonts w:ascii="黑体" w:eastAsia="黑体" w:hAnsi="宋体"/>
                <w:color w:val="000000"/>
                <w:sz w:val="20"/>
                <w:szCs w:val="20"/>
              </w:rPr>
            </w:pPr>
            <w:r>
              <w:rPr>
                <w:rFonts w:ascii="黑体" w:eastAsia="黑体" w:hAnsi="宋体" w:hint="eastAsia"/>
                <w:color w:val="000000"/>
                <w:sz w:val="20"/>
                <w:szCs w:val="20"/>
              </w:rPr>
              <w:t>3200份</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十、设置政府信息查阅点数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widowControl/>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21"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322</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21"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69</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183</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70</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十一、查阅点接待人数</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21465</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3594</w:t>
            </w:r>
          </w:p>
        </w:tc>
      </w:tr>
      <w:tr w:rsidR="000E029E" w:rsidTr="000E029E">
        <w:trPr>
          <w:trHeight w:hRule="exact" w:val="400"/>
          <w:jc w:val="center"/>
        </w:trPr>
        <w:tc>
          <w:tcPr>
            <w:tcW w:w="7409"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29" w:type="dxa"/>
            <w:gridSpan w:val="2"/>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2" w:type="dxa"/>
            <w:tcBorders>
              <w:top w:val="single" w:sz="4" w:space="0" w:color="auto"/>
              <w:left w:val="outset" w:sz="6" w:space="0" w:color="000000"/>
              <w:bottom w:val="single" w:sz="4" w:space="0" w:color="auto"/>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5907</w:t>
            </w:r>
          </w:p>
        </w:tc>
      </w:tr>
      <w:tr w:rsidR="000E029E" w:rsidTr="000E029E">
        <w:trPr>
          <w:trHeight w:hRule="exact" w:val="400"/>
          <w:jc w:val="center"/>
        </w:trPr>
        <w:tc>
          <w:tcPr>
            <w:tcW w:w="7409" w:type="dxa"/>
            <w:tcBorders>
              <w:top w:val="single" w:sz="4" w:space="0" w:color="auto"/>
              <w:left w:val="outset" w:sz="6" w:space="0" w:color="000000"/>
              <w:right w:val="outset" w:sz="6" w:space="0" w:color="000000"/>
            </w:tcBorders>
            <w:shd w:val="clear" w:color="auto" w:fill="FFFFFF"/>
            <w:vAlign w:val="center"/>
          </w:tcPr>
          <w:p w:rsidR="000E029E" w:rsidRDefault="000E029E" w:rsidP="0015730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29" w:type="dxa"/>
            <w:gridSpan w:val="2"/>
            <w:tcBorders>
              <w:top w:val="single" w:sz="4" w:space="0" w:color="auto"/>
              <w:left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2" w:type="dxa"/>
            <w:tcBorders>
              <w:top w:val="single" w:sz="4" w:space="0" w:color="auto"/>
              <w:left w:val="outset" w:sz="6" w:space="0" w:color="000000"/>
              <w:right w:val="outset" w:sz="6" w:space="0" w:color="000000"/>
            </w:tcBorders>
            <w:shd w:val="clear" w:color="auto" w:fill="FFFFFF"/>
            <w:vAlign w:val="center"/>
          </w:tcPr>
          <w:p w:rsidR="000E029E" w:rsidRDefault="000E029E" w:rsidP="000E029E">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11964</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olor w:val="000000"/>
                <w:sz w:val="20"/>
                <w:szCs w:val="20"/>
              </w:rPr>
            </w:pPr>
            <w:r>
              <w:rPr>
                <w:rFonts w:ascii="宋体" w:hAnsi="宋体" w:hint="eastAsia"/>
                <w:b/>
                <w:bCs/>
                <w:color w:val="000000"/>
                <w:sz w:val="20"/>
                <w:szCs w:val="20"/>
              </w:rPr>
              <w:t>十二、机构建设和保障经费情况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宋体" w:hAnsi="宋体" w:cs="宋体"/>
                <w:color w:val="000000"/>
                <w:sz w:val="24"/>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223</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322</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（三）从事政府信息公开工作人员数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821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232</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2.兼职人员数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589</w:t>
            </w:r>
          </w:p>
        </w:tc>
      </w:tr>
      <w:tr w:rsidR="000E029E" w:rsidTr="000E029E">
        <w:trPr>
          <w:trHeight w:hRule="exact" w:val="400"/>
          <w:jc w:val="center"/>
        </w:trPr>
        <w:tc>
          <w:tcPr>
            <w:tcW w:w="7409" w:type="dxa"/>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（四）政府信息公开专项经费（不包括用于政府公报编辑管理及政府网站建设维</w:t>
            </w:r>
            <w:r>
              <w:rPr>
                <w:rFonts w:ascii="宋体" w:hAnsi="宋体"/>
                <w:color w:val="000000"/>
                <w:sz w:val="20"/>
                <w:szCs w:val="20"/>
              </w:rPr>
              <w:br/>
            </w:r>
            <w:proofErr w:type="gramStart"/>
            <w:r>
              <w:rPr>
                <w:rFonts w:ascii="宋体" w:hAnsi="宋体"/>
                <w:color w:val="000000"/>
                <w:sz w:val="20"/>
                <w:szCs w:val="20"/>
              </w:rPr>
              <w:t xml:space="preserve">　　　　　</w:t>
            </w:r>
            <w:proofErr w:type="gramEnd"/>
            <w:r>
              <w:rPr>
                <w:rFonts w:ascii="宋体" w:hAnsi="宋体"/>
                <w:color w:val="000000"/>
                <w:sz w:val="20"/>
                <w:szCs w:val="20"/>
              </w:rPr>
              <w:t>护等方面的经费）</w:t>
            </w:r>
          </w:p>
        </w:tc>
        <w:tc>
          <w:tcPr>
            <w:tcW w:w="1029" w:type="dxa"/>
            <w:gridSpan w:val="2"/>
            <w:tcBorders>
              <w:top w:val="outset" w:sz="6" w:space="0" w:color="000000"/>
              <w:left w:val="outset" w:sz="6" w:space="0" w:color="000000"/>
              <w:bottom w:val="single" w:sz="4" w:space="0" w:color="auto"/>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53.6</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黑体" w:eastAsia="黑体" w:hAnsi="宋体" w:cs="宋体"/>
                <w:color w:val="000000"/>
                <w:sz w:val="24"/>
              </w:rPr>
            </w:pPr>
            <w:r>
              <w:rPr>
                <w:rFonts w:ascii="黑体" w:eastAsia="黑体" w:hAnsi="宋体" w:hint="eastAsia"/>
                <w:color w:val="000000"/>
                <w:sz w:val="20"/>
                <w:szCs w:val="20"/>
              </w:rPr>
              <w:t>十三、政府信息公开会议和培训情况</w:t>
            </w:r>
          </w:p>
        </w:tc>
        <w:tc>
          <w:tcPr>
            <w:tcW w:w="1029" w:type="dxa"/>
            <w:gridSpan w:val="2"/>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0E029E" w:rsidRDefault="000E029E" w:rsidP="00157302">
            <w:pPr>
              <w:spacing w:line="420" w:lineRule="atLeast"/>
              <w:jc w:val="center"/>
              <w:rPr>
                <w:rFonts w:ascii="宋体" w:hAnsi="宋体" w:cs="宋体"/>
                <w:color w:val="000000"/>
                <w:sz w:val="24"/>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91</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80</w:t>
            </w:r>
          </w:p>
        </w:tc>
      </w:tr>
      <w:tr w:rsidR="000E029E" w:rsidTr="000E029E">
        <w:trPr>
          <w:trHeight w:hRule="exact" w:val="400"/>
          <w:jc w:val="center"/>
        </w:trPr>
        <w:tc>
          <w:tcPr>
            <w:tcW w:w="740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2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157302">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101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E029E" w:rsidRDefault="000E029E" w:rsidP="000E029E">
            <w:pPr>
              <w:spacing w:line="420" w:lineRule="atLeast"/>
              <w:jc w:val="center"/>
              <w:rPr>
                <w:rFonts w:ascii="宋体" w:hAnsi="宋体" w:cs="宋体"/>
                <w:color w:val="000000"/>
                <w:sz w:val="24"/>
              </w:rPr>
            </w:pPr>
            <w:r>
              <w:rPr>
                <w:rFonts w:ascii="宋体" w:hAnsi="宋体" w:cs="宋体" w:hint="eastAsia"/>
                <w:color w:val="000000"/>
                <w:sz w:val="24"/>
              </w:rPr>
              <w:t>10543</w:t>
            </w:r>
          </w:p>
        </w:tc>
      </w:tr>
    </w:tbl>
    <w:p w:rsidR="000E029E" w:rsidRDefault="000E029E" w:rsidP="000E029E">
      <w:pPr>
        <w:rPr>
          <w:rFonts w:ascii="宋体" w:hAnsi="宋体"/>
          <w:color w:val="000000"/>
          <w:sz w:val="20"/>
          <w:szCs w:val="20"/>
        </w:rPr>
      </w:pPr>
      <w:r>
        <w:rPr>
          <w:rFonts w:ascii="宋体" w:hAnsi="宋体" w:hint="eastAsia"/>
          <w:color w:val="000000"/>
          <w:sz w:val="20"/>
          <w:szCs w:val="20"/>
        </w:rPr>
        <w:t>（注：各子栏目数总数要等于总栏目数量）</w:t>
      </w:r>
    </w:p>
    <w:p w:rsidR="000E029E" w:rsidRDefault="000E029E" w:rsidP="000E029E">
      <w:pPr>
        <w:rPr>
          <w:rFonts w:ascii="宋体" w:hAnsi="宋体"/>
          <w:b/>
        </w:rPr>
      </w:pPr>
    </w:p>
    <w:p w:rsidR="000E029E" w:rsidRPr="000E029E" w:rsidRDefault="000E029E" w:rsidP="000E029E">
      <w:pPr>
        <w:spacing w:line="600" w:lineRule="exact"/>
        <w:rPr>
          <w:rFonts w:eastAsia="仿宋_GB2312"/>
          <w:sz w:val="31"/>
          <w:szCs w:val="31"/>
        </w:rPr>
      </w:pPr>
    </w:p>
    <w:sectPr w:rsidR="000E029E" w:rsidRPr="000E029E" w:rsidSect="002E43B0">
      <w:headerReference w:type="default" r:id="rId39"/>
      <w:footerReference w:type="even" r:id="rId40"/>
      <w:footerReference w:type="default" r:id="rId41"/>
      <w:footerReference w:type="first" r:id="rId42"/>
      <w:pgSz w:w="11906" w:h="16838" w:code="9"/>
      <w:pgMar w:top="1418" w:right="1531" w:bottom="1304" w:left="1474"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A96" w:rsidRPr="004D0309" w:rsidRDefault="00EB7A96">
      <w:pPr>
        <w:rPr>
          <w:sz w:val="20"/>
          <w:szCs w:val="20"/>
        </w:rPr>
      </w:pPr>
      <w:r w:rsidRPr="004D0309">
        <w:rPr>
          <w:sz w:val="20"/>
          <w:szCs w:val="20"/>
        </w:rPr>
        <w:separator/>
      </w:r>
    </w:p>
  </w:endnote>
  <w:endnote w:type="continuationSeparator" w:id="0">
    <w:p w:rsidR="00EB7A96" w:rsidRPr="004D0309" w:rsidRDefault="00EB7A96">
      <w:pPr>
        <w:rPr>
          <w:sz w:val="20"/>
          <w:szCs w:val="20"/>
        </w:rPr>
      </w:pPr>
      <w:r w:rsidRPr="004D0309">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3D" w:rsidRPr="004D0309" w:rsidRDefault="00F2243D" w:rsidP="00651B75">
    <w:pPr>
      <w:pStyle w:val="a4"/>
      <w:framePr w:wrap="around" w:vAnchor="text" w:hAnchor="margin" w:xAlign="center" w:y="1"/>
      <w:rPr>
        <w:rStyle w:val="a5"/>
        <w:sz w:val="17"/>
        <w:szCs w:val="17"/>
      </w:rPr>
    </w:pPr>
    <w:r w:rsidRPr="004D0309">
      <w:rPr>
        <w:rStyle w:val="a5"/>
        <w:sz w:val="17"/>
        <w:szCs w:val="17"/>
      </w:rPr>
      <w:fldChar w:fldCharType="begin"/>
    </w:r>
    <w:r w:rsidRPr="004D0309">
      <w:rPr>
        <w:rStyle w:val="a5"/>
        <w:sz w:val="17"/>
        <w:szCs w:val="17"/>
      </w:rPr>
      <w:instrText xml:space="preserve">PAGE  </w:instrText>
    </w:r>
    <w:r w:rsidRPr="004D0309">
      <w:rPr>
        <w:rStyle w:val="a5"/>
        <w:sz w:val="17"/>
        <w:szCs w:val="17"/>
      </w:rPr>
      <w:fldChar w:fldCharType="end"/>
    </w:r>
  </w:p>
  <w:p w:rsidR="00F2243D" w:rsidRPr="004D0309" w:rsidRDefault="00F2243D">
    <w:pPr>
      <w:pStyle w:val="a4"/>
      <w:rPr>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198269"/>
      <w:docPartObj>
        <w:docPartGallery w:val="Page Numbers (Bottom of Page)"/>
        <w:docPartUnique/>
      </w:docPartObj>
    </w:sdtPr>
    <w:sdtEndPr>
      <w:rPr>
        <w:sz w:val="24"/>
        <w:szCs w:val="24"/>
      </w:rPr>
    </w:sdtEndPr>
    <w:sdtContent>
      <w:p w:rsidR="00F2243D" w:rsidRPr="00B46DA8" w:rsidRDefault="00F2243D">
        <w:pPr>
          <w:pStyle w:val="a4"/>
          <w:jc w:val="center"/>
          <w:rPr>
            <w:sz w:val="24"/>
            <w:szCs w:val="24"/>
          </w:rPr>
        </w:pPr>
        <w:r>
          <w:rPr>
            <w:rFonts w:hint="eastAsia"/>
          </w:rPr>
          <w:t>—</w:t>
        </w:r>
        <w:r w:rsidRPr="00B46DA8">
          <w:rPr>
            <w:sz w:val="24"/>
            <w:szCs w:val="24"/>
          </w:rPr>
          <w:fldChar w:fldCharType="begin"/>
        </w:r>
        <w:r w:rsidRPr="00B46DA8">
          <w:rPr>
            <w:sz w:val="24"/>
            <w:szCs w:val="24"/>
          </w:rPr>
          <w:instrText>PAGE   \* MERGEFORMAT</w:instrText>
        </w:r>
        <w:r w:rsidRPr="00B46DA8">
          <w:rPr>
            <w:sz w:val="24"/>
            <w:szCs w:val="24"/>
          </w:rPr>
          <w:fldChar w:fldCharType="separate"/>
        </w:r>
        <w:r w:rsidR="00CD1D4E" w:rsidRPr="00CD1D4E">
          <w:rPr>
            <w:noProof/>
            <w:sz w:val="24"/>
            <w:szCs w:val="24"/>
            <w:lang w:val="zh-CN"/>
          </w:rPr>
          <w:t>34</w:t>
        </w:r>
        <w:r w:rsidRPr="00B46DA8">
          <w:rPr>
            <w:sz w:val="24"/>
            <w:szCs w:val="24"/>
          </w:rPr>
          <w:fldChar w:fldCharType="end"/>
        </w:r>
        <w:r>
          <w:rPr>
            <w:rFonts w:hint="eastAsia"/>
          </w:rPr>
          <w:t>—</w:t>
        </w:r>
      </w:p>
    </w:sdtContent>
  </w:sdt>
  <w:p w:rsidR="00F2243D" w:rsidRDefault="00F2243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3D" w:rsidRDefault="00F2243D" w:rsidP="00651B7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A96" w:rsidRPr="004D0309" w:rsidRDefault="00EB7A96">
      <w:pPr>
        <w:rPr>
          <w:sz w:val="20"/>
          <w:szCs w:val="20"/>
        </w:rPr>
      </w:pPr>
      <w:r w:rsidRPr="004D0309">
        <w:rPr>
          <w:sz w:val="20"/>
          <w:szCs w:val="20"/>
        </w:rPr>
        <w:separator/>
      </w:r>
    </w:p>
  </w:footnote>
  <w:footnote w:type="continuationSeparator" w:id="0">
    <w:p w:rsidR="00EB7A96" w:rsidRPr="004D0309" w:rsidRDefault="00EB7A96">
      <w:pPr>
        <w:rPr>
          <w:sz w:val="20"/>
          <w:szCs w:val="20"/>
        </w:rPr>
      </w:pPr>
      <w:r w:rsidRPr="004D0309">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3D" w:rsidRDefault="00F2243D" w:rsidP="00EC1343">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5528E"/>
    <w:multiLevelType w:val="hybridMultilevel"/>
    <w:tmpl w:val="ADB233C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3850143A"/>
    <w:multiLevelType w:val="hybridMultilevel"/>
    <w:tmpl w:val="2FDC6CD4"/>
    <w:lvl w:ilvl="0" w:tplc="84E2443C">
      <w:start w:val="1"/>
      <w:numFmt w:val="japaneseCounting"/>
      <w:lvlText w:val="（%1）"/>
      <w:lvlJc w:val="left"/>
      <w:pPr>
        <w:tabs>
          <w:tab w:val="num" w:pos="1800"/>
        </w:tabs>
        <w:ind w:left="1800" w:hanging="108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2">
    <w:nsid w:val="3EB557BF"/>
    <w:multiLevelType w:val="hybridMultilevel"/>
    <w:tmpl w:val="C76C1548"/>
    <w:lvl w:ilvl="0" w:tplc="28E892B6">
      <w:start w:val="1"/>
      <w:numFmt w:val="japaneseCounting"/>
      <w:lvlText w:val="%1、"/>
      <w:lvlJc w:val="left"/>
      <w:pPr>
        <w:tabs>
          <w:tab w:val="num" w:pos="1418"/>
        </w:tabs>
        <w:ind w:left="1418" w:hanging="720"/>
      </w:pPr>
      <w:rPr>
        <w:rFonts w:hint="default"/>
      </w:rPr>
    </w:lvl>
    <w:lvl w:ilvl="1" w:tplc="04090019" w:tentative="1">
      <w:start w:val="1"/>
      <w:numFmt w:val="lowerLetter"/>
      <w:lvlText w:val="%2)"/>
      <w:lvlJc w:val="left"/>
      <w:pPr>
        <w:tabs>
          <w:tab w:val="num" w:pos="1538"/>
        </w:tabs>
        <w:ind w:left="1538" w:hanging="420"/>
      </w:pPr>
    </w:lvl>
    <w:lvl w:ilvl="2" w:tplc="0409001B" w:tentative="1">
      <w:start w:val="1"/>
      <w:numFmt w:val="lowerRoman"/>
      <w:lvlText w:val="%3."/>
      <w:lvlJc w:val="right"/>
      <w:pPr>
        <w:tabs>
          <w:tab w:val="num" w:pos="1958"/>
        </w:tabs>
        <w:ind w:left="1958" w:hanging="420"/>
      </w:pPr>
    </w:lvl>
    <w:lvl w:ilvl="3" w:tplc="0409000F" w:tentative="1">
      <w:start w:val="1"/>
      <w:numFmt w:val="decimal"/>
      <w:lvlText w:val="%4."/>
      <w:lvlJc w:val="left"/>
      <w:pPr>
        <w:tabs>
          <w:tab w:val="num" w:pos="2378"/>
        </w:tabs>
        <w:ind w:left="2378" w:hanging="420"/>
      </w:pPr>
    </w:lvl>
    <w:lvl w:ilvl="4" w:tplc="04090019" w:tentative="1">
      <w:start w:val="1"/>
      <w:numFmt w:val="lowerLetter"/>
      <w:lvlText w:val="%5)"/>
      <w:lvlJc w:val="left"/>
      <w:pPr>
        <w:tabs>
          <w:tab w:val="num" w:pos="2798"/>
        </w:tabs>
        <w:ind w:left="2798" w:hanging="420"/>
      </w:pPr>
    </w:lvl>
    <w:lvl w:ilvl="5" w:tplc="0409001B" w:tentative="1">
      <w:start w:val="1"/>
      <w:numFmt w:val="lowerRoman"/>
      <w:lvlText w:val="%6."/>
      <w:lvlJc w:val="right"/>
      <w:pPr>
        <w:tabs>
          <w:tab w:val="num" w:pos="3218"/>
        </w:tabs>
        <w:ind w:left="3218" w:hanging="420"/>
      </w:pPr>
    </w:lvl>
    <w:lvl w:ilvl="6" w:tplc="0409000F" w:tentative="1">
      <w:start w:val="1"/>
      <w:numFmt w:val="decimal"/>
      <w:lvlText w:val="%7."/>
      <w:lvlJc w:val="left"/>
      <w:pPr>
        <w:tabs>
          <w:tab w:val="num" w:pos="3638"/>
        </w:tabs>
        <w:ind w:left="3638" w:hanging="420"/>
      </w:pPr>
    </w:lvl>
    <w:lvl w:ilvl="7" w:tplc="04090019" w:tentative="1">
      <w:start w:val="1"/>
      <w:numFmt w:val="lowerLetter"/>
      <w:lvlText w:val="%8)"/>
      <w:lvlJc w:val="left"/>
      <w:pPr>
        <w:tabs>
          <w:tab w:val="num" w:pos="4058"/>
        </w:tabs>
        <w:ind w:left="4058" w:hanging="420"/>
      </w:pPr>
    </w:lvl>
    <w:lvl w:ilvl="8" w:tplc="0409001B" w:tentative="1">
      <w:start w:val="1"/>
      <w:numFmt w:val="lowerRoman"/>
      <w:lvlText w:val="%9."/>
      <w:lvlJc w:val="right"/>
      <w:pPr>
        <w:tabs>
          <w:tab w:val="num" w:pos="4478"/>
        </w:tabs>
        <w:ind w:left="4478"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E1E"/>
    <w:rsid w:val="00007268"/>
    <w:rsid w:val="0001319F"/>
    <w:rsid w:val="00023670"/>
    <w:rsid w:val="0002596F"/>
    <w:rsid w:val="000276C8"/>
    <w:rsid w:val="0003446D"/>
    <w:rsid w:val="00035F3C"/>
    <w:rsid w:val="00054A2F"/>
    <w:rsid w:val="00063346"/>
    <w:rsid w:val="00072BCD"/>
    <w:rsid w:val="00075272"/>
    <w:rsid w:val="00077A15"/>
    <w:rsid w:val="0008623D"/>
    <w:rsid w:val="0009133B"/>
    <w:rsid w:val="000942E5"/>
    <w:rsid w:val="000966D2"/>
    <w:rsid w:val="000A0E4B"/>
    <w:rsid w:val="000A60C9"/>
    <w:rsid w:val="000A768E"/>
    <w:rsid w:val="000B0050"/>
    <w:rsid w:val="000B2BCE"/>
    <w:rsid w:val="000B4B22"/>
    <w:rsid w:val="000B71A8"/>
    <w:rsid w:val="000C74BE"/>
    <w:rsid w:val="000E029E"/>
    <w:rsid w:val="000F4DE8"/>
    <w:rsid w:val="00102495"/>
    <w:rsid w:val="001025A5"/>
    <w:rsid w:val="0010596E"/>
    <w:rsid w:val="0010731B"/>
    <w:rsid w:val="00116731"/>
    <w:rsid w:val="0011785F"/>
    <w:rsid w:val="0012015C"/>
    <w:rsid w:val="0012209B"/>
    <w:rsid w:val="001235B1"/>
    <w:rsid w:val="0012364D"/>
    <w:rsid w:val="001305C4"/>
    <w:rsid w:val="001329FC"/>
    <w:rsid w:val="00134CA8"/>
    <w:rsid w:val="001447A5"/>
    <w:rsid w:val="00144FBA"/>
    <w:rsid w:val="00153A84"/>
    <w:rsid w:val="00166C4D"/>
    <w:rsid w:val="00170DE7"/>
    <w:rsid w:val="00175342"/>
    <w:rsid w:val="00190682"/>
    <w:rsid w:val="00195429"/>
    <w:rsid w:val="00196C77"/>
    <w:rsid w:val="001A33BA"/>
    <w:rsid w:val="001A4BC6"/>
    <w:rsid w:val="001A4C02"/>
    <w:rsid w:val="001A6DF0"/>
    <w:rsid w:val="001A7761"/>
    <w:rsid w:val="001B52E4"/>
    <w:rsid w:val="001C2B72"/>
    <w:rsid w:val="001D03A0"/>
    <w:rsid w:val="001D35C0"/>
    <w:rsid w:val="001D7BF1"/>
    <w:rsid w:val="001F6BD5"/>
    <w:rsid w:val="001F6D99"/>
    <w:rsid w:val="00203DBD"/>
    <w:rsid w:val="00206505"/>
    <w:rsid w:val="00215726"/>
    <w:rsid w:val="00227FAD"/>
    <w:rsid w:val="00241F79"/>
    <w:rsid w:val="00243CC7"/>
    <w:rsid w:val="00243EF1"/>
    <w:rsid w:val="00246ACC"/>
    <w:rsid w:val="00252B9D"/>
    <w:rsid w:val="00255DDA"/>
    <w:rsid w:val="00260B77"/>
    <w:rsid w:val="00261E89"/>
    <w:rsid w:val="002620EA"/>
    <w:rsid w:val="00277860"/>
    <w:rsid w:val="00281BA7"/>
    <w:rsid w:val="002906E6"/>
    <w:rsid w:val="00292C2B"/>
    <w:rsid w:val="00295609"/>
    <w:rsid w:val="0029581D"/>
    <w:rsid w:val="002A3790"/>
    <w:rsid w:val="002A51D6"/>
    <w:rsid w:val="002B22F2"/>
    <w:rsid w:val="002B5AE9"/>
    <w:rsid w:val="002B6AC7"/>
    <w:rsid w:val="002C7A58"/>
    <w:rsid w:val="002E0FBD"/>
    <w:rsid w:val="002E175C"/>
    <w:rsid w:val="002E24A2"/>
    <w:rsid w:val="002E41FF"/>
    <w:rsid w:val="002E43B0"/>
    <w:rsid w:val="002E4556"/>
    <w:rsid w:val="002E471E"/>
    <w:rsid w:val="002F013A"/>
    <w:rsid w:val="002F0149"/>
    <w:rsid w:val="002F0667"/>
    <w:rsid w:val="002F2AD2"/>
    <w:rsid w:val="002F43F8"/>
    <w:rsid w:val="002F5529"/>
    <w:rsid w:val="002F7CE6"/>
    <w:rsid w:val="00303920"/>
    <w:rsid w:val="00312D5C"/>
    <w:rsid w:val="00317BFA"/>
    <w:rsid w:val="00332DB4"/>
    <w:rsid w:val="003369FD"/>
    <w:rsid w:val="00344018"/>
    <w:rsid w:val="003525D2"/>
    <w:rsid w:val="003551B6"/>
    <w:rsid w:val="00360E77"/>
    <w:rsid w:val="003634CF"/>
    <w:rsid w:val="003667C8"/>
    <w:rsid w:val="003750A6"/>
    <w:rsid w:val="00375B81"/>
    <w:rsid w:val="003A587D"/>
    <w:rsid w:val="003B792E"/>
    <w:rsid w:val="003D0977"/>
    <w:rsid w:val="003D6177"/>
    <w:rsid w:val="003D6E94"/>
    <w:rsid w:val="003F4995"/>
    <w:rsid w:val="003F5029"/>
    <w:rsid w:val="003F696B"/>
    <w:rsid w:val="00400C72"/>
    <w:rsid w:val="00400F75"/>
    <w:rsid w:val="004015DB"/>
    <w:rsid w:val="00416D8C"/>
    <w:rsid w:val="004176FE"/>
    <w:rsid w:val="00424E8C"/>
    <w:rsid w:val="00440B8B"/>
    <w:rsid w:val="00442D11"/>
    <w:rsid w:val="00444DBE"/>
    <w:rsid w:val="004464C1"/>
    <w:rsid w:val="00452B89"/>
    <w:rsid w:val="004709FA"/>
    <w:rsid w:val="00473500"/>
    <w:rsid w:val="00474AEE"/>
    <w:rsid w:val="00480914"/>
    <w:rsid w:val="00486B19"/>
    <w:rsid w:val="00491704"/>
    <w:rsid w:val="004927F7"/>
    <w:rsid w:val="004A13B6"/>
    <w:rsid w:val="004B166B"/>
    <w:rsid w:val="004B51E3"/>
    <w:rsid w:val="004B52ED"/>
    <w:rsid w:val="004C6975"/>
    <w:rsid w:val="004D0309"/>
    <w:rsid w:val="004D1116"/>
    <w:rsid w:val="004D401B"/>
    <w:rsid w:val="004E18F2"/>
    <w:rsid w:val="004E63DE"/>
    <w:rsid w:val="004E6984"/>
    <w:rsid w:val="004F3A0A"/>
    <w:rsid w:val="004F405E"/>
    <w:rsid w:val="00505784"/>
    <w:rsid w:val="00513554"/>
    <w:rsid w:val="0051458A"/>
    <w:rsid w:val="005277B3"/>
    <w:rsid w:val="00533F3D"/>
    <w:rsid w:val="005377F7"/>
    <w:rsid w:val="005430C9"/>
    <w:rsid w:val="00544EA1"/>
    <w:rsid w:val="005469A8"/>
    <w:rsid w:val="00547D31"/>
    <w:rsid w:val="005500F9"/>
    <w:rsid w:val="00564251"/>
    <w:rsid w:val="0057280B"/>
    <w:rsid w:val="00573F16"/>
    <w:rsid w:val="005776EF"/>
    <w:rsid w:val="00580598"/>
    <w:rsid w:val="0058110E"/>
    <w:rsid w:val="00581680"/>
    <w:rsid w:val="005B03BD"/>
    <w:rsid w:val="005B20B5"/>
    <w:rsid w:val="005B476F"/>
    <w:rsid w:val="005B5810"/>
    <w:rsid w:val="005C2BE3"/>
    <w:rsid w:val="005C6D15"/>
    <w:rsid w:val="005C6D5D"/>
    <w:rsid w:val="005C702F"/>
    <w:rsid w:val="005D064D"/>
    <w:rsid w:val="005D2019"/>
    <w:rsid w:val="005D6744"/>
    <w:rsid w:val="005F31D0"/>
    <w:rsid w:val="006168E4"/>
    <w:rsid w:val="00617A09"/>
    <w:rsid w:val="00622CC4"/>
    <w:rsid w:val="00626031"/>
    <w:rsid w:val="00632845"/>
    <w:rsid w:val="00632A16"/>
    <w:rsid w:val="00632ED6"/>
    <w:rsid w:val="00633BDF"/>
    <w:rsid w:val="00633D17"/>
    <w:rsid w:val="006424E5"/>
    <w:rsid w:val="0064770E"/>
    <w:rsid w:val="00651B75"/>
    <w:rsid w:val="00675982"/>
    <w:rsid w:val="00676DF0"/>
    <w:rsid w:val="00683856"/>
    <w:rsid w:val="00692018"/>
    <w:rsid w:val="0069491C"/>
    <w:rsid w:val="006950CE"/>
    <w:rsid w:val="006979EA"/>
    <w:rsid w:val="006A39FA"/>
    <w:rsid w:val="006A66CD"/>
    <w:rsid w:val="006B7773"/>
    <w:rsid w:val="006C0951"/>
    <w:rsid w:val="006C63F9"/>
    <w:rsid w:val="006D0E21"/>
    <w:rsid w:val="006D499F"/>
    <w:rsid w:val="006D7BE5"/>
    <w:rsid w:val="00701E67"/>
    <w:rsid w:val="0071228C"/>
    <w:rsid w:val="00713732"/>
    <w:rsid w:val="00733CAA"/>
    <w:rsid w:val="0074173A"/>
    <w:rsid w:val="00743630"/>
    <w:rsid w:val="00747A20"/>
    <w:rsid w:val="00751084"/>
    <w:rsid w:val="007523D4"/>
    <w:rsid w:val="00755B21"/>
    <w:rsid w:val="0075677B"/>
    <w:rsid w:val="00774745"/>
    <w:rsid w:val="00776848"/>
    <w:rsid w:val="00776960"/>
    <w:rsid w:val="00781CF5"/>
    <w:rsid w:val="007836F5"/>
    <w:rsid w:val="00785279"/>
    <w:rsid w:val="00785DFA"/>
    <w:rsid w:val="007941AB"/>
    <w:rsid w:val="007A4105"/>
    <w:rsid w:val="007B5091"/>
    <w:rsid w:val="007E59C0"/>
    <w:rsid w:val="007E6E60"/>
    <w:rsid w:val="00800499"/>
    <w:rsid w:val="00804D4D"/>
    <w:rsid w:val="00811785"/>
    <w:rsid w:val="00811B21"/>
    <w:rsid w:val="008132D5"/>
    <w:rsid w:val="008224C8"/>
    <w:rsid w:val="008273A3"/>
    <w:rsid w:val="008278E0"/>
    <w:rsid w:val="00843B0B"/>
    <w:rsid w:val="00853E12"/>
    <w:rsid w:val="00884ABD"/>
    <w:rsid w:val="008970DC"/>
    <w:rsid w:val="008A0BF3"/>
    <w:rsid w:val="008A2CBF"/>
    <w:rsid w:val="008A7570"/>
    <w:rsid w:val="008B2984"/>
    <w:rsid w:val="008B2E49"/>
    <w:rsid w:val="008D002E"/>
    <w:rsid w:val="008E1675"/>
    <w:rsid w:val="008E7E19"/>
    <w:rsid w:val="00913AE4"/>
    <w:rsid w:val="00915861"/>
    <w:rsid w:val="00921E6D"/>
    <w:rsid w:val="00936A4E"/>
    <w:rsid w:val="00937274"/>
    <w:rsid w:val="009402CD"/>
    <w:rsid w:val="00941788"/>
    <w:rsid w:val="009421A1"/>
    <w:rsid w:val="009535B4"/>
    <w:rsid w:val="0095648B"/>
    <w:rsid w:val="009564B9"/>
    <w:rsid w:val="009741C9"/>
    <w:rsid w:val="009755FE"/>
    <w:rsid w:val="009809DD"/>
    <w:rsid w:val="00991A0E"/>
    <w:rsid w:val="009921BA"/>
    <w:rsid w:val="0099233F"/>
    <w:rsid w:val="00994113"/>
    <w:rsid w:val="009A004A"/>
    <w:rsid w:val="009A2736"/>
    <w:rsid w:val="009A2A06"/>
    <w:rsid w:val="009B0529"/>
    <w:rsid w:val="009B43E4"/>
    <w:rsid w:val="009C161A"/>
    <w:rsid w:val="009D6DE4"/>
    <w:rsid w:val="009D7003"/>
    <w:rsid w:val="009E1EE8"/>
    <w:rsid w:val="009F15A1"/>
    <w:rsid w:val="00A003AA"/>
    <w:rsid w:val="00A06081"/>
    <w:rsid w:val="00A11AD0"/>
    <w:rsid w:val="00A151AB"/>
    <w:rsid w:val="00A15AE0"/>
    <w:rsid w:val="00A17DFA"/>
    <w:rsid w:val="00A212CD"/>
    <w:rsid w:val="00A23E1E"/>
    <w:rsid w:val="00A347C0"/>
    <w:rsid w:val="00A40EC9"/>
    <w:rsid w:val="00A46F9A"/>
    <w:rsid w:val="00A55BB5"/>
    <w:rsid w:val="00A7097E"/>
    <w:rsid w:val="00A834D7"/>
    <w:rsid w:val="00A86415"/>
    <w:rsid w:val="00AA11CE"/>
    <w:rsid w:val="00AA37FE"/>
    <w:rsid w:val="00AA4AEE"/>
    <w:rsid w:val="00AB0F3A"/>
    <w:rsid w:val="00AB3CF4"/>
    <w:rsid w:val="00AB4066"/>
    <w:rsid w:val="00AB489C"/>
    <w:rsid w:val="00AB5A05"/>
    <w:rsid w:val="00AC722D"/>
    <w:rsid w:val="00AD10F2"/>
    <w:rsid w:val="00AD6C52"/>
    <w:rsid w:val="00AE124E"/>
    <w:rsid w:val="00AE2D4D"/>
    <w:rsid w:val="00AF1253"/>
    <w:rsid w:val="00B017CA"/>
    <w:rsid w:val="00B0726C"/>
    <w:rsid w:val="00B0773F"/>
    <w:rsid w:val="00B11BD0"/>
    <w:rsid w:val="00B23DC2"/>
    <w:rsid w:val="00B25D64"/>
    <w:rsid w:val="00B279C9"/>
    <w:rsid w:val="00B3594A"/>
    <w:rsid w:val="00B40F94"/>
    <w:rsid w:val="00B46DA8"/>
    <w:rsid w:val="00B51AD8"/>
    <w:rsid w:val="00B55E57"/>
    <w:rsid w:val="00B5612D"/>
    <w:rsid w:val="00B6090A"/>
    <w:rsid w:val="00B612C2"/>
    <w:rsid w:val="00B63451"/>
    <w:rsid w:val="00B65116"/>
    <w:rsid w:val="00B73150"/>
    <w:rsid w:val="00B850F9"/>
    <w:rsid w:val="00BA4BCB"/>
    <w:rsid w:val="00BB3826"/>
    <w:rsid w:val="00BC5502"/>
    <w:rsid w:val="00BC57FF"/>
    <w:rsid w:val="00BD1E04"/>
    <w:rsid w:val="00BD2793"/>
    <w:rsid w:val="00BD3CBF"/>
    <w:rsid w:val="00BD3EF1"/>
    <w:rsid w:val="00BD5B95"/>
    <w:rsid w:val="00BD620C"/>
    <w:rsid w:val="00BE109E"/>
    <w:rsid w:val="00BF1B56"/>
    <w:rsid w:val="00C00EDD"/>
    <w:rsid w:val="00C02EF2"/>
    <w:rsid w:val="00C14CB7"/>
    <w:rsid w:val="00C21D63"/>
    <w:rsid w:val="00C25CF4"/>
    <w:rsid w:val="00C31983"/>
    <w:rsid w:val="00C32427"/>
    <w:rsid w:val="00C34FAD"/>
    <w:rsid w:val="00C3501E"/>
    <w:rsid w:val="00C36469"/>
    <w:rsid w:val="00C44703"/>
    <w:rsid w:val="00C476E5"/>
    <w:rsid w:val="00C578D4"/>
    <w:rsid w:val="00C60FC8"/>
    <w:rsid w:val="00C6144E"/>
    <w:rsid w:val="00C73F73"/>
    <w:rsid w:val="00C81778"/>
    <w:rsid w:val="00C848FF"/>
    <w:rsid w:val="00C87E45"/>
    <w:rsid w:val="00C91508"/>
    <w:rsid w:val="00C926C8"/>
    <w:rsid w:val="00CA773F"/>
    <w:rsid w:val="00CC7123"/>
    <w:rsid w:val="00CD0D40"/>
    <w:rsid w:val="00CD1D4E"/>
    <w:rsid w:val="00CD1E82"/>
    <w:rsid w:val="00CD26A3"/>
    <w:rsid w:val="00CD675F"/>
    <w:rsid w:val="00CD742C"/>
    <w:rsid w:val="00CD776C"/>
    <w:rsid w:val="00CF2F77"/>
    <w:rsid w:val="00CF7B37"/>
    <w:rsid w:val="00D017AD"/>
    <w:rsid w:val="00D01DB2"/>
    <w:rsid w:val="00D0298E"/>
    <w:rsid w:val="00D03FFF"/>
    <w:rsid w:val="00D13C66"/>
    <w:rsid w:val="00D221E3"/>
    <w:rsid w:val="00D3302B"/>
    <w:rsid w:val="00D42DE7"/>
    <w:rsid w:val="00D4767B"/>
    <w:rsid w:val="00D50068"/>
    <w:rsid w:val="00D5385A"/>
    <w:rsid w:val="00D5681D"/>
    <w:rsid w:val="00D6231E"/>
    <w:rsid w:val="00D65509"/>
    <w:rsid w:val="00D675E2"/>
    <w:rsid w:val="00D75138"/>
    <w:rsid w:val="00D76444"/>
    <w:rsid w:val="00D825FE"/>
    <w:rsid w:val="00D912E6"/>
    <w:rsid w:val="00D97184"/>
    <w:rsid w:val="00DA39FE"/>
    <w:rsid w:val="00DA5FCB"/>
    <w:rsid w:val="00DB3DE7"/>
    <w:rsid w:val="00DB6EB2"/>
    <w:rsid w:val="00DC5754"/>
    <w:rsid w:val="00DE03E3"/>
    <w:rsid w:val="00DE2060"/>
    <w:rsid w:val="00DE4EA9"/>
    <w:rsid w:val="00DF1700"/>
    <w:rsid w:val="00DF4F52"/>
    <w:rsid w:val="00E00D06"/>
    <w:rsid w:val="00E103EA"/>
    <w:rsid w:val="00E10E7C"/>
    <w:rsid w:val="00E11DD8"/>
    <w:rsid w:val="00E21A26"/>
    <w:rsid w:val="00E22465"/>
    <w:rsid w:val="00E46176"/>
    <w:rsid w:val="00E51CDE"/>
    <w:rsid w:val="00E5608A"/>
    <w:rsid w:val="00E57DD3"/>
    <w:rsid w:val="00E6436F"/>
    <w:rsid w:val="00E65845"/>
    <w:rsid w:val="00E671D0"/>
    <w:rsid w:val="00E67E9E"/>
    <w:rsid w:val="00E7290B"/>
    <w:rsid w:val="00E76F83"/>
    <w:rsid w:val="00E817A6"/>
    <w:rsid w:val="00E81D20"/>
    <w:rsid w:val="00E90CEC"/>
    <w:rsid w:val="00E920F2"/>
    <w:rsid w:val="00E9298C"/>
    <w:rsid w:val="00EA5B18"/>
    <w:rsid w:val="00EB1CDD"/>
    <w:rsid w:val="00EB26DC"/>
    <w:rsid w:val="00EB3A75"/>
    <w:rsid w:val="00EB4E3B"/>
    <w:rsid w:val="00EB751E"/>
    <w:rsid w:val="00EB7A96"/>
    <w:rsid w:val="00EC0911"/>
    <w:rsid w:val="00EC1343"/>
    <w:rsid w:val="00EC499D"/>
    <w:rsid w:val="00ED559D"/>
    <w:rsid w:val="00ED5E0E"/>
    <w:rsid w:val="00EE4289"/>
    <w:rsid w:val="00EF1922"/>
    <w:rsid w:val="00EF26D8"/>
    <w:rsid w:val="00EF555C"/>
    <w:rsid w:val="00EF6287"/>
    <w:rsid w:val="00EF66FE"/>
    <w:rsid w:val="00F00052"/>
    <w:rsid w:val="00F00E44"/>
    <w:rsid w:val="00F02E36"/>
    <w:rsid w:val="00F11F3B"/>
    <w:rsid w:val="00F20B32"/>
    <w:rsid w:val="00F2243D"/>
    <w:rsid w:val="00F26FE3"/>
    <w:rsid w:val="00F27E83"/>
    <w:rsid w:val="00F30CDA"/>
    <w:rsid w:val="00F32ACB"/>
    <w:rsid w:val="00F3586C"/>
    <w:rsid w:val="00F44996"/>
    <w:rsid w:val="00F652E9"/>
    <w:rsid w:val="00F77440"/>
    <w:rsid w:val="00F8158B"/>
    <w:rsid w:val="00F83857"/>
    <w:rsid w:val="00F92B25"/>
    <w:rsid w:val="00FB3C2B"/>
    <w:rsid w:val="00FC5624"/>
    <w:rsid w:val="00FD0ECA"/>
    <w:rsid w:val="00FD275B"/>
    <w:rsid w:val="00FD3A30"/>
    <w:rsid w:val="00FD5D3C"/>
    <w:rsid w:val="00FD6582"/>
    <w:rsid w:val="00FE5520"/>
    <w:rsid w:val="00FF7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A773F"/>
    <w:rPr>
      <w:color w:val="0000FF"/>
      <w:u w:val="single"/>
    </w:rPr>
  </w:style>
  <w:style w:type="paragraph" w:customStyle="1" w:styleId="CharChar1">
    <w:name w:val="Char Char1"/>
    <w:basedOn w:val="a"/>
    <w:rsid w:val="00AD6C52"/>
    <w:rPr>
      <w:rFonts w:ascii="Tahoma" w:hAnsi="Tahoma"/>
      <w:sz w:val="24"/>
      <w:szCs w:val="20"/>
    </w:rPr>
  </w:style>
  <w:style w:type="paragraph" w:styleId="a4">
    <w:name w:val="footer"/>
    <w:basedOn w:val="a"/>
    <w:link w:val="Char"/>
    <w:uiPriority w:val="99"/>
    <w:rsid w:val="004A13B6"/>
    <w:pPr>
      <w:tabs>
        <w:tab w:val="center" w:pos="4153"/>
        <w:tab w:val="right" w:pos="8306"/>
      </w:tabs>
      <w:snapToGrid w:val="0"/>
      <w:jc w:val="left"/>
    </w:pPr>
    <w:rPr>
      <w:sz w:val="18"/>
      <w:szCs w:val="18"/>
    </w:rPr>
  </w:style>
  <w:style w:type="character" w:styleId="a5">
    <w:name w:val="page number"/>
    <w:basedOn w:val="a0"/>
    <w:rsid w:val="004A13B6"/>
  </w:style>
  <w:style w:type="paragraph" w:customStyle="1" w:styleId="Char0">
    <w:name w:val="Char"/>
    <w:basedOn w:val="a"/>
    <w:rsid w:val="00A834D7"/>
    <w:rPr>
      <w:rFonts w:ascii="宋体" w:eastAsia="仿宋_GB2312" w:hAnsi="宋体" w:cs="Courier New"/>
      <w:sz w:val="32"/>
      <w:szCs w:val="32"/>
    </w:rPr>
  </w:style>
  <w:style w:type="paragraph" w:styleId="a6">
    <w:name w:val="header"/>
    <w:basedOn w:val="a"/>
    <w:rsid w:val="001329FC"/>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Char1"/>
    <w:rsid w:val="00573F16"/>
    <w:rPr>
      <w:sz w:val="18"/>
      <w:szCs w:val="18"/>
    </w:rPr>
  </w:style>
  <w:style w:type="character" w:customStyle="1" w:styleId="Char1">
    <w:name w:val="批注框文本 Char"/>
    <w:link w:val="a7"/>
    <w:rsid w:val="00573F16"/>
    <w:rPr>
      <w:kern w:val="2"/>
      <w:sz w:val="18"/>
      <w:szCs w:val="18"/>
    </w:rPr>
  </w:style>
  <w:style w:type="paragraph" w:styleId="a8">
    <w:name w:val="Date"/>
    <w:basedOn w:val="a"/>
    <w:next w:val="a"/>
    <w:rsid w:val="00252B9D"/>
    <w:pPr>
      <w:ind w:leftChars="2500" w:left="100"/>
    </w:pPr>
  </w:style>
  <w:style w:type="character" w:customStyle="1" w:styleId="Char">
    <w:name w:val="页脚 Char"/>
    <w:basedOn w:val="a0"/>
    <w:link w:val="a4"/>
    <w:uiPriority w:val="99"/>
    <w:rsid w:val="00B46DA8"/>
    <w:rPr>
      <w:kern w:val="2"/>
      <w:sz w:val="18"/>
      <w:szCs w:val="18"/>
    </w:rPr>
  </w:style>
  <w:style w:type="character" w:styleId="a9">
    <w:name w:val="Strong"/>
    <w:basedOn w:val="a0"/>
    <w:qFormat/>
    <w:rsid w:val="000E029E"/>
    <w:rPr>
      <w:b/>
      <w:bCs/>
    </w:rPr>
  </w:style>
  <w:style w:type="paragraph" w:styleId="aa">
    <w:name w:val="Normal (Web)"/>
    <w:basedOn w:val="a"/>
    <w:rsid w:val="000E029E"/>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A773F"/>
    <w:rPr>
      <w:color w:val="0000FF"/>
      <w:u w:val="single"/>
    </w:rPr>
  </w:style>
  <w:style w:type="paragraph" w:customStyle="1" w:styleId="CharChar1">
    <w:name w:val="Char Char1"/>
    <w:basedOn w:val="a"/>
    <w:rsid w:val="00AD6C52"/>
    <w:rPr>
      <w:rFonts w:ascii="Tahoma" w:hAnsi="Tahoma"/>
      <w:sz w:val="24"/>
      <w:szCs w:val="20"/>
    </w:rPr>
  </w:style>
  <w:style w:type="paragraph" w:styleId="a4">
    <w:name w:val="footer"/>
    <w:basedOn w:val="a"/>
    <w:link w:val="Char"/>
    <w:uiPriority w:val="99"/>
    <w:rsid w:val="004A13B6"/>
    <w:pPr>
      <w:tabs>
        <w:tab w:val="center" w:pos="4153"/>
        <w:tab w:val="right" w:pos="8306"/>
      </w:tabs>
      <w:snapToGrid w:val="0"/>
      <w:jc w:val="left"/>
    </w:pPr>
    <w:rPr>
      <w:sz w:val="18"/>
      <w:szCs w:val="18"/>
    </w:rPr>
  </w:style>
  <w:style w:type="character" w:styleId="a5">
    <w:name w:val="page number"/>
    <w:basedOn w:val="a0"/>
    <w:rsid w:val="004A13B6"/>
  </w:style>
  <w:style w:type="paragraph" w:customStyle="1" w:styleId="Char0">
    <w:name w:val="Char"/>
    <w:basedOn w:val="a"/>
    <w:rsid w:val="00A834D7"/>
    <w:rPr>
      <w:rFonts w:ascii="宋体" w:eastAsia="仿宋_GB2312" w:hAnsi="宋体" w:cs="Courier New"/>
      <w:sz w:val="32"/>
      <w:szCs w:val="32"/>
    </w:rPr>
  </w:style>
  <w:style w:type="paragraph" w:styleId="a6">
    <w:name w:val="header"/>
    <w:basedOn w:val="a"/>
    <w:rsid w:val="001329FC"/>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Char1"/>
    <w:rsid w:val="00573F16"/>
    <w:rPr>
      <w:sz w:val="18"/>
      <w:szCs w:val="18"/>
    </w:rPr>
  </w:style>
  <w:style w:type="character" w:customStyle="1" w:styleId="Char1">
    <w:name w:val="批注框文本 Char"/>
    <w:link w:val="a7"/>
    <w:rsid w:val="00573F16"/>
    <w:rPr>
      <w:kern w:val="2"/>
      <w:sz w:val="18"/>
      <w:szCs w:val="18"/>
    </w:rPr>
  </w:style>
  <w:style w:type="paragraph" w:styleId="a8">
    <w:name w:val="Date"/>
    <w:basedOn w:val="a"/>
    <w:next w:val="a"/>
    <w:rsid w:val="00252B9D"/>
    <w:pPr>
      <w:ind w:leftChars="2500" w:left="100"/>
    </w:pPr>
  </w:style>
  <w:style w:type="character" w:customStyle="1" w:styleId="Char">
    <w:name w:val="页脚 Char"/>
    <w:basedOn w:val="a0"/>
    <w:link w:val="a4"/>
    <w:uiPriority w:val="99"/>
    <w:rsid w:val="00B46DA8"/>
    <w:rPr>
      <w:kern w:val="2"/>
      <w:sz w:val="18"/>
      <w:szCs w:val="18"/>
    </w:rPr>
  </w:style>
  <w:style w:type="character" w:styleId="a9">
    <w:name w:val="Strong"/>
    <w:basedOn w:val="a0"/>
    <w:qFormat/>
    <w:rsid w:val="000E029E"/>
    <w:rPr>
      <w:b/>
      <w:bCs/>
    </w:rPr>
  </w:style>
  <w:style w:type="paragraph" w:styleId="aa">
    <w:name w:val="Normal (Web)"/>
    <w:basedOn w:val="a"/>
    <w:rsid w:val="000E029E"/>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7585">
      <w:bodyDiv w:val="1"/>
      <w:marLeft w:val="0"/>
      <w:marRight w:val="0"/>
      <w:marTop w:val="0"/>
      <w:marBottom w:val="0"/>
      <w:divBdr>
        <w:top w:val="none" w:sz="0" w:space="0" w:color="auto"/>
        <w:left w:val="none" w:sz="0" w:space="0" w:color="auto"/>
        <w:bottom w:val="none" w:sz="0" w:space="0" w:color="auto"/>
        <w:right w:val="none" w:sz="0" w:space="0" w:color="auto"/>
      </w:divBdr>
      <w:divsChild>
        <w:div w:id="2107921500">
          <w:marLeft w:val="0"/>
          <w:marRight w:val="0"/>
          <w:marTop w:val="0"/>
          <w:marBottom w:val="0"/>
          <w:divBdr>
            <w:top w:val="none" w:sz="0" w:space="0" w:color="auto"/>
            <w:left w:val="none" w:sz="0" w:space="0" w:color="auto"/>
            <w:bottom w:val="none" w:sz="0" w:space="0" w:color="auto"/>
            <w:right w:val="none" w:sz="0" w:space="0" w:color="auto"/>
          </w:divBdr>
        </w:div>
      </w:divsChild>
    </w:div>
    <w:div w:id="31805672">
      <w:bodyDiv w:val="1"/>
      <w:marLeft w:val="0"/>
      <w:marRight w:val="0"/>
      <w:marTop w:val="0"/>
      <w:marBottom w:val="0"/>
      <w:divBdr>
        <w:top w:val="none" w:sz="0" w:space="0" w:color="auto"/>
        <w:left w:val="none" w:sz="0" w:space="0" w:color="auto"/>
        <w:bottom w:val="none" w:sz="0" w:space="0" w:color="auto"/>
        <w:right w:val="none" w:sz="0" w:space="0" w:color="auto"/>
      </w:divBdr>
      <w:divsChild>
        <w:div w:id="1357779392">
          <w:marLeft w:val="0"/>
          <w:marRight w:val="0"/>
          <w:marTop w:val="0"/>
          <w:marBottom w:val="0"/>
          <w:divBdr>
            <w:top w:val="none" w:sz="0" w:space="0" w:color="auto"/>
            <w:left w:val="none" w:sz="0" w:space="0" w:color="auto"/>
            <w:bottom w:val="none" w:sz="0" w:space="0" w:color="auto"/>
            <w:right w:val="none" w:sz="0" w:space="0" w:color="auto"/>
          </w:divBdr>
        </w:div>
      </w:divsChild>
    </w:div>
    <w:div w:id="70274554">
      <w:bodyDiv w:val="1"/>
      <w:marLeft w:val="0"/>
      <w:marRight w:val="0"/>
      <w:marTop w:val="0"/>
      <w:marBottom w:val="0"/>
      <w:divBdr>
        <w:top w:val="none" w:sz="0" w:space="0" w:color="auto"/>
        <w:left w:val="none" w:sz="0" w:space="0" w:color="auto"/>
        <w:bottom w:val="none" w:sz="0" w:space="0" w:color="auto"/>
        <w:right w:val="none" w:sz="0" w:space="0" w:color="auto"/>
      </w:divBdr>
      <w:divsChild>
        <w:div w:id="1536041012">
          <w:marLeft w:val="0"/>
          <w:marRight w:val="0"/>
          <w:marTop w:val="0"/>
          <w:marBottom w:val="0"/>
          <w:divBdr>
            <w:top w:val="none" w:sz="0" w:space="0" w:color="auto"/>
            <w:left w:val="none" w:sz="0" w:space="0" w:color="auto"/>
            <w:bottom w:val="none" w:sz="0" w:space="0" w:color="auto"/>
            <w:right w:val="none" w:sz="0" w:space="0" w:color="auto"/>
          </w:divBdr>
        </w:div>
      </w:divsChild>
    </w:div>
    <w:div w:id="188373846">
      <w:bodyDiv w:val="1"/>
      <w:marLeft w:val="0"/>
      <w:marRight w:val="0"/>
      <w:marTop w:val="0"/>
      <w:marBottom w:val="0"/>
      <w:divBdr>
        <w:top w:val="none" w:sz="0" w:space="0" w:color="auto"/>
        <w:left w:val="none" w:sz="0" w:space="0" w:color="auto"/>
        <w:bottom w:val="none" w:sz="0" w:space="0" w:color="auto"/>
        <w:right w:val="none" w:sz="0" w:space="0" w:color="auto"/>
      </w:divBdr>
      <w:divsChild>
        <w:div w:id="238684811">
          <w:marLeft w:val="0"/>
          <w:marRight w:val="0"/>
          <w:marTop w:val="0"/>
          <w:marBottom w:val="0"/>
          <w:divBdr>
            <w:top w:val="none" w:sz="0" w:space="0" w:color="auto"/>
            <w:left w:val="none" w:sz="0" w:space="0" w:color="auto"/>
            <w:bottom w:val="none" w:sz="0" w:space="0" w:color="auto"/>
            <w:right w:val="none" w:sz="0" w:space="0" w:color="auto"/>
          </w:divBdr>
        </w:div>
      </w:divsChild>
    </w:div>
    <w:div w:id="230967786">
      <w:bodyDiv w:val="1"/>
      <w:marLeft w:val="0"/>
      <w:marRight w:val="0"/>
      <w:marTop w:val="0"/>
      <w:marBottom w:val="0"/>
      <w:divBdr>
        <w:top w:val="none" w:sz="0" w:space="0" w:color="auto"/>
        <w:left w:val="none" w:sz="0" w:space="0" w:color="auto"/>
        <w:bottom w:val="none" w:sz="0" w:space="0" w:color="auto"/>
        <w:right w:val="none" w:sz="0" w:space="0" w:color="auto"/>
      </w:divBdr>
      <w:divsChild>
        <w:div w:id="1318656205">
          <w:marLeft w:val="0"/>
          <w:marRight w:val="0"/>
          <w:marTop w:val="0"/>
          <w:marBottom w:val="0"/>
          <w:divBdr>
            <w:top w:val="none" w:sz="0" w:space="0" w:color="auto"/>
            <w:left w:val="none" w:sz="0" w:space="0" w:color="auto"/>
            <w:bottom w:val="none" w:sz="0" w:space="0" w:color="auto"/>
            <w:right w:val="none" w:sz="0" w:space="0" w:color="auto"/>
          </w:divBdr>
        </w:div>
      </w:divsChild>
    </w:div>
    <w:div w:id="242644289">
      <w:bodyDiv w:val="1"/>
      <w:marLeft w:val="0"/>
      <w:marRight w:val="0"/>
      <w:marTop w:val="0"/>
      <w:marBottom w:val="0"/>
      <w:divBdr>
        <w:top w:val="none" w:sz="0" w:space="0" w:color="auto"/>
        <w:left w:val="none" w:sz="0" w:space="0" w:color="auto"/>
        <w:bottom w:val="none" w:sz="0" w:space="0" w:color="auto"/>
        <w:right w:val="none" w:sz="0" w:space="0" w:color="auto"/>
      </w:divBdr>
      <w:divsChild>
        <w:div w:id="1614092630">
          <w:marLeft w:val="0"/>
          <w:marRight w:val="0"/>
          <w:marTop w:val="0"/>
          <w:marBottom w:val="0"/>
          <w:divBdr>
            <w:top w:val="none" w:sz="0" w:space="0" w:color="auto"/>
            <w:left w:val="none" w:sz="0" w:space="0" w:color="auto"/>
            <w:bottom w:val="none" w:sz="0" w:space="0" w:color="auto"/>
            <w:right w:val="none" w:sz="0" w:space="0" w:color="auto"/>
          </w:divBdr>
        </w:div>
      </w:divsChild>
    </w:div>
    <w:div w:id="417944411">
      <w:bodyDiv w:val="1"/>
      <w:marLeft w:val="0"/>
      <w:marRight w:val="0"/>
      <w:marTop w:val="0"/>
      <w:marBottom w:val="0"/>
      <w:divBdr>
        <w:top w:val="none" w:sz="0" w:space="0" w:color="auto"/>
        <w:left w:val="none" w:sz="0" w:space="0" w:color="auto"/>
        <w:bottom w:val="none" w:sz="0" w:space="0" w:color="auto"/>
        <w:right w:val="none" w:sz="0" w:space="0" w:color="auto"/>
      </w:divBdr>
      <w:divsChild>
        <w:div w:id="2133866570">
          <w:marLeft w:val="0"/>
          <w:marRight w:val="0"/>
          <w:marTop w:val="0"/>
          <w:marBottom w:val="0"/>
          <w:divBdr>
            <w:top w:val="none" w:sz="0" w:space="0" w:color="auto"/>
            <w:left w:val="none" w:sz="0" w:space="0" w:color="auto"/>
            <w:bottom w:val="none" w:sz="0" w:space="0" w:color="auto"/>
            <w:right w:val="none" w:sz="0" w:space="0" w:color="auto"/>
          </w:divBdr>
        </w:div>
      </w:divsChild>
    </w:div>
    <w:div w:id="519396684">
      <w:bodyDiv w:val="1"/>
      <w:marLeft w:val="0"/>
      <w:marRight w:val="0"/>
      <w:marTop w:val="0"/>
      <w:marBottom w:val="0"/>
      <w:divBdr>
        <w:top w:val="none" w:sz="0" w:space="0" w:color="auto"/>
        <w:left w:val="none" w:sz="0" w:space="0" w:color="auto"/>
        <w:bottom w:val="none" w:sz="0" w:space="0" w:color="auto"/>
        <w:right w:val="none" w:sz="0" w:space="0" w:color="auto"/>
      </w:divBdr>
      <w:divsChild>
        <w:div w:id="1346786240">
          <w:marLeft w:val="0"/>
          <w:marRight w:val="0"/>
          <w:marTop w:val="0"/>
          <w:marBottom w:val="0"/>
          <w:divBdr>
            <w:top w:val="none" w:sz="0" w:space="0" w:color="auto"/>
            <w:left w:val="none" w:sz="0" w:space="0" w:color="auto"/>
            <w:bottom w:val="none" w:sz="0" w:space="0" w:color="auto"/>
            <w:right w:val="none" w:sz="0" w:space="0" w:color="auto"/>
          </w:divBdr>
        </w:div>
      </w:divsChild>
    </w:div>
    <w:div w:id="559168894">
      <w:bodyDiv w:val="1"/>
      <w:marLeft w:val="0"/>
      <w:marRight w:val="0"/>
      <w:marTop w:val="0"/>
      <w:marBottom w:val="0"/>
      <w:divBdr>
        <w:top w:val="none" w:sz="0" w:space="0" w:color="auto"/>
        <w:left w:val="none" w:sz="0" w:space="0" w:color="auto"/>
        <w:bottom w:val="none" w:sz="0" w:space="0" w:color="auto"/>
        <w:right w:val="none" w:sz="0" w:space="0" w:color="auto"/>
      </w:divBdr>
      <w:divsChild>
        <w:div w:id="793789425">
          <w:marLeft w:val="0"/>
          <w:marRight w:val="0"/>
          <w:marTop w:val="0"/>
          <w:marBottom w:val="0"/>
          <w:divBdr>
            <w:top w:val="none" w:sz="0" w:space="0" w:color="auto"/>
            <w:left w:val="none" w:sz="0" w:space="0" w:color="auto"/>
            <w:bottom w:val="none" w:sz="0" w:space="0" w:color="auto"/>
            <w:right w:val="none" w:sz="0" w:space="0" w:color="auto"/>
          </w:divBdr>
        </w:div>
      </w:divsChild>
    </w:div>
    <w:div w:id="587615449">
      <w:bodyDiv w:val="1"/>
      <w:marLeft w:val="0"/>
      <w:marRight w:val="0"/>
      <w:marTop w:val="0"/>
      <w:marBottom w:val="0"/>
      <w:divBdr>
        <w:top w:val="none" w:sz="0" w:space="0" w:color="auto"/>
        <w:left w:val="none" w:sz="0" w:space="0" w:color="auto"/>
        <w:bottom w:val="none" w:sz="0" w:space="0" w:color="auto"/>
        <w:right w:val="none" w:sz="0" w:space="0" w:color="auto"/>
      </w:divBdr>
    </w:div>
    <w:div w:id="593442210">
      <w:bodyDiv w:val="1"/>
      <w:marLeft w:val="0"/>
      <w:marRight w:val="0"/>
      <w:marTop w:val="0"/>
      <w:marBottom w:val="0"/>
      <w:divBdr>
        <w:top w:val="none" w:sz="0" w:space="0" w:color="auto"/>
        <w:left w:val="none" w:sz="0" w:space="0" w:color="auto"/>
        <w:bottom w:val="none" w:sz="0" w:space="0" w:color="auto"/>
        <w:right w:val="none" w:sz="0" w:space="0" w:color="auto"/>
      </w:divBdr>
      <w:divsChild>
        <w:div w:id="1854101387">
          <w:marLeft w:val="0"/>
          <w:marRight w:val="0"/>
          <w:marTop w:val="0"/>
          <w:marBottom w:val="0"/>
          <w:divBdr>
            <w:top w:val="none" w:sz="0" w:space="0" w:color="auto"/>
            <w:left w:val="none" w:sz="0" w:space="0" w:color="auto"/>
            <w:bottom w:val="none" w:sz="0" w:space="0" w:color="auto"/>
            <w:right w:val="none" w:sz="0" w:space="0" w:color="auto"/>
          </w:divBdr>
        </w:div>
      </w:divsChild>
    </w:div>
    <w:div w:id="707339086">
      <w:bodyDiv w:val="1"/>
      <w:marLeft w:val="0"/>
      <w:marRight w:val="0"/>
      <w:marTop w:val="0"/>
      <w:marBottom w:val="0"/>
      <w:divBdr>
        <w:top w:val="none" w:sz="0" w:space="0" w:color="auto"/>
        <w:left w:val="none" w:sz="0" w:space="0" w:color="auto"/>
        <w:bottom w:val="none" w:sz="0" w:space="0" w:color="auto"/>
        <w:right w:val="none" w:sz="0" w:space="0" w:color="auto"/>
      </w:divBdr>
      <w:divsChild>
        <w:div w:id="1482843331">
          <w:marLeft w:val="0"/>
          <w:marRight w:val="0"/>
          <w:marTop w:val="0"/>
          <w:marBottom w:val="0"/>
          <w:divBdr>
            <w:top w:val="none" w:sz="0" w:space="0" w:color="auto"/>
            <w:left w:val="none" w:sz="0" w:space="0" w:color="auto"/>
            <w:bottom w:val="none" w:sz="0" w:space="0" w:color="auto"/>
            <w:right w:val="none" w:sz="0" w:space="0" w:color="auto"/>
          </w:divBdr>
        </w:div>
      </w:divsChild>
    </w:div>
    <w:div w:id="720254543">
      <w:bodyDiv w:val="1"/>
      <w:marLeft w:val="0"/>
      <w:marRight w:val="0"/>
      <w:marTop w:val="0"/>
      <w:marBottom w:val="0"/>
      <w:divBdr>
        <w:top w:val="none" w:sz="0" w:space="0" w:color="auto"/>
        <w:left w:val="none" w:sz="0" w:space="0" w:color="auto"/>
        <w:bottom w:val="none" w:sz="0" w:space="0" w:color="auto"/>
        <w:right w:val="none" w:sz="0" w:space="0" w:color="auto"/>
      </w:divBdr>
      <w:divsChild>
        <w:div w:id="356348797">
          <w:marLeft w:val="0"/>
          <w:marRight w:val="0"/>
          <w:marTop w:val="0"/>
          <w:marBottom w:val="0"/>
          <w:divBdr>
            <w:top w:val="none" w:sz="0" w:space="0" w:color="auto"/>
            <w:left w:val="none" w:sz="0" w:space="0" w:color="auto"/>
            <w:bottom w:val="none" w:sz="0" w:space="0" w:color="auto"/>
            <w:right w:val="none" w:sz="0" w:space="0" w:color="auto"/>
          </w:divBdr>
        </w:div>
      </w:divsChild>
    </w:div>
    <w:div w:id="892159201">
      <w:bodyDiv w:val="1"/>
      <w:marLeft w:val="0"/>
      <w:marRight w:val="0"/>
      <w:marTop w:val="0"/>
      <w:marBottom w:val="0"/>
      <w:divBdr>
        <w:top w:val="none" w:sz="0" w:space="0" w:color="auto"/>
        <w:left w:val="none" w:sz="0" w:space="0" w:color="auto"/>
        <w:bottom w:val="none" w:sz="0" w:space="0" w:color="auto"/>
        <w:right w:val="none" w:sz="0" w:space="0" w:color="auto"/>
      </w:divBdr>
      <w:divsChild>
        <w:div w:id="1284731716">
          <w:marLeft w:val="0"/>
          <w:marRight w:val="0"/>
          <w:marTop w:val="0"/>
          <w:marBottom w:val="0"/>
          <w:divBdr>
            <w:top w:val="none" w:sz="0" w:space="0" w:color="auto"/>
            <w:left w:val="none" w:sz="0" w:space="0" w:color="auto"/>
            <w:bottom w:val="none" w:sz="0" w:space="0" w:color="auto"/>
            <w:right w:val="none" w:sz="0" w:space="0" w:color="auto"/>
          </w:divBdr>
        </w:div>
      </w:divsChild>
    </w:div>
    <w:div w:id="948774546">
      <w:bodyDiv w:val="1"/>
      <w:marLeft w:val="0"/>
      <w:marRight w:val="0"/>
      <w:marTop w:val="0"/>
      <w:marBottom w:val="0"/>
      <w:divBdr>
        <w:top w:val="none" w:sz="0" w:space="0" w:color="auto"/>
        <w:left w:val="none" w:sz="0" w:space="0" w:color="auto"/>
        <w:bottom w:val="none" w:sz="0" w:space="0" w:color="auto"/>
        <w:right w:val="none" w:sz="0" w:space="0" w:color="auto"/>
      </w:divBdr>
      <w:divsChild>
        <w:div w:id="1036124839">
          <w:marLeft w:val="0"/>
          <w:marRight w:val="0"/>
          <w:marTop w:val="0"/>
          <w:marBottom w:val="0"/>
          <w:divBdr>
            <w:top w:val="none" w:sz="0" w:space="0" w:color="auto"/>
            <w:left w:val="none" w:sz="0" w:space="0" w:color="auto"/>
            <w:bottom w:val="none" w:sz="0" w:space="0" w:color="auto"/>
            <w:right w:val="none" w:sz="0" w:space="0" w:color="auto"/>
          </w:divBdr>
        </w:div>
      </w:divsChild>
    </w:div>
    <w:div w:id="1032076013">
      <w:bodyDiv w:val="1"/>
      <w:marLeft w:val="0"/>
      <w:marRight w:val="0"/>
      <w:marTop w:val="0"/>
      <w:marBottom w:val="0"/>
      <w:divBdr>
        <w:top w:val="none" w:sz="0" w:space="0" w:color="auto"/>
        <w:left w:val="none" w:sz="0" w:space="0" w:color="auto"/>
        <w:bottom w:val="none" w:sz="0" w:space="0" w:color="auto"/>
        <w:right w:val="none" w:sz="0" w:space="0" w:color="auto"/>
      </w:divBdr>
      <w:divsChild>
        <w:div w:id="608202798">
          <w:marLeft w:val="0"/>
          <w:marRight w:val="0"/>
          <w:marTop w:val="0"/>
          <w:marBottom w:val="0"/>
          <w:divBdr>
            <w:top w:val="none" w:sz="0" w:space="0" w:color="auto"/>
            <w:left w:val="none" w:sz="0" w:space="0" w:color="auto"/>
            <w:bottom w:val="none" w:sz="0" w:space="0" w:color="auto"/>
            <w:right w:val="none" w:sz="0" w:space="0" w:color="auto"/>
          </w:divBdr>
        </w:div>
      </w:divsChild>
    </w:div>
    <w:div w:id="1120994725">
      <w:bodyDiv w:val="1"/>
      <w:marLeft w:val="0"/>
      <w:marRight w:val="0"/>
      <w:marTop w:val="0"/>
      <w:marBottom w:val="0"/>
      <w:divBdr>
        <w:top w:val="none" w:sz="0" w:space="0" w:color="auto"/>
        <w:left w:val="none" w:sz="0" w:space="0" w:color="auto"/>
        <w:bottom w:val="none" w:sz="0" w:space="0" w:color="auto"/>
        <w:right w:val="none" w:sz="0" w:space="0" w:color="auto"/>
      </w:divBdr>
      <w:divsChild>
        <w:div w:id="1340307816">
          <w:marLeft w:val="0"/>
          <w:marRight w:val="0"/>
          <w:marTop w:val="0"/>
          <w:marBottom w:val="0"/>
          <w:divBdr>
            <w:top w:val="none" w:sz="0" w:space="0" w:color="auto"/>
            <w:left w:val="none" w:sz="0" w:space="0" w:color="auto"/>
            <w:bottom w:val="none" w:sz="0" w:space="0" w:color="auto"/>
            <w:right w:val="none" w:sz="0" w:space="0" w:color="auto"/>
          </w:divBdr>
        </w:div>
      </w:divsChild>
    </w:div>
    <w:div w:id="1125924614">
      <w:bodyDiv w:val="1"/>
      <w:marLeft w:val="0"/>
      <w:marRight w:val="0"/>
      <w:marTop w:val="0"/>
      <w:marBottom w:val="0"/>
      <w:divBdr>
        <w:top w:val="none" w:sz="0" w:space="0" w:color="auto"/>
        <w:left w:val="none" w:sz="0" w:space="0" w:color="auto"/>
        <w:bottom w:val="none" w:sz="0" w:space="0" w:color="auto"/>
        <w:right w:val="none" w:sz="0" w:space="0" w:color="auto"/>
      </w:divBdr>
    </w:div>
    <w:div w:id="1129321052">
      <w:bodyDiv w:val="1"/>
      <w:marLeft w:val="0"/>
      <w:marRight w:val="0"/>
      <w:marTop w:val="0"/>
      <w:marBottom w:val="0"/>
      <w:divBdr>
        <w:top w:val="none" w:sz="0" w:space="0" w:color="auto"/>
        <w:left w:val="none" w:sz="0" w:space="0" w:color="auto"/>
        <w:bottom w:val="none" w:sz="0" w:space="0" w:color="auto"/>
        <w:right w:val="none" w:sz="0" w:space="0" w:color="auto"/>
      </w:divBdr>
      <w:divsChild>
        <w:div w:id="826091998">
          <w:marLeft w:val="0"/>
          <w:marRight w:val="0"/>
          <w:marTop w:val="0"/>
          <w:marBottom w:val="0"/>
          <w:divBdr>
            <w:top w:val="none" w:sz="0" w:space="0" w:color="auto"/>
            <w:left w:val="none" w:sz="0" w:space="0" w:color="auto"/>
            <w:bottom w:val="none" w:sz="0" w:space="0" w:color="auto"/>
            <w:right w:val="none" w:sz="0" w:space="0" w:color="auto"/>
          </w:divBdr>
        </w:div>
      </w:divsChild>
    </w:div>
    <w:div w:id="1205680142">
      <w:bodyDiv w:val="1"/>
      <w:marLeft w:val="0"/>
      <w:marRight w:val="0"/>
      <w:marTop w:val="0"/>
      <w:marBottom w:val="0"/>
      <w:divBdr>
        <w:top w:val="none" w:sz="0" w:space="0" w:color="auto"/>
        <w:left w:val="none" w:sz="0" w:space="0" w:color="auto"/>
        <w:bottom w:val="none" w:sz="0" w:space="0" w:color="auto"/>
        <w:right w:val="none" w:sz="0" w:space="0" w:color="auto"/>
      </w:divBdr>
      <w:divsChild>
        <w:div w:id="940336554">
          <w:marLeft w:val="0"/>
          <w:marRight w:val="0"/>
          <w:marTop w:val="0"/>
          <w:marBottom w:val="0"/>
          <w:divBdr>
            <w:top w:val="none" w:sz="0" w:space="0" w:color="auto"/>
            <w:left w:val="none" w:sz="0" w:space="0" w:color="auto"/>
            <w:bottom w:val="none" w:sz="0" w:space="0" w:color="auto"/>
            <w:right w:val="none" w:sz="0" w:space="0" w:color="auto"/>
          </w:divBdr>
        </w:div>
      </w:divsChild>
    </w:div>
    <w:div w:id="1229732832">
      <w:bodyDiv w:val="1"/>
      <w:marLeft w:val="0"/>
      <w:marRight w:val="0"/>
      <w:marTop w:val="0"/>
      <w:marBottom w:val="0"/>
      <w:divBdr>
        <w:top w:val="none" w:sz="0" w:space="0" w:color="auto"/>
        <w:left w:val="none" w:sz="0" w:space="0" w:color="auto"/>
        <w:bottom w:val="none" w:sz="0" w:space="0" w:color="auto"/>
        <w:right w:val="none" w:sz="0" w:space="0" w:color="auto"/>
      </w:divBdr>
    </w:div>
    <w:div w:id="1247498415">
      <w:bodyDiv w:val="1"/>
      <w:marLeft w:val="0"/>
      <w:marRight w:val="0"/>
      <w:marTop w:val="0"/>
      <w:marBottom w:val="0"/>
      <w:divBdr>
        <w:top w:val="none" w:sz="0" w:space="0" w:color="auto"/>
        <w:left w:val="none" w:sz="0" w:space="0" w:color="auto"/>
        <w:bottom w:val="none" w:sz="0" w:space="0" w:color="auto"/>
        <w:right w:val="none" w:sz="0" w:space="0" w:color="auto"/>
      </w:divBdr>
      <w:divsChild>
        <w:div w:id="1980761143">
          <w:marLeft w:val="0"/>
          <w:marRight w:val="0"/>
          <w:marTop w:val="0"/>
          <w:marBottom w:val="0"/>
          <w:divBdr>
            <w:top w:val="none" w:sz="0" w:space="0" w:color="auto"/>
            <w:left w:val="none" w:sz="0" w:space="0" w:color="auto"/>
            <w:bottom w:val="none" w:sz="0" w:space="0" w:color="auto"/>
            <w:right w:val="none" w:sz="0" w:space="0" w:color="auto"/>
          </w:divBdr>
        </w:div>
      </w:divsChild>
    </w:div>
    <w:div w:id="1253048850">
      <w:bodyDiv w:val="1"/>
      <w:marLeft w:val="0"/>
      <w:marRight w:val="0"/>
      <w:marTop w:val="0"/>
      <w:marBottom w:val="0"/>
      <w:divBdr>
        <w:top w:val="none" w:sz="0" w:space="0" w:color="auto"/>
        <w:left w:val="none" w:sz="0" w:space="0" w:color="auto"/>
        <w:bottom w:val="none" w:sz="0" w:space="0" w:color="auto"/>
        <w:right w:val="none" w:sz="0" w:space="0" w:color="auto"/>
      </w:divBdr>
      <w:divsChild>
        <w:div w:id="156924448">
          <w:marLeft w:val="0"/>
          <w:marRight w:val="0"/>
          <w:marTop w:val="0"/>
          <w:marBottom w:val="0"/>
          <w:divBdr>
            <w:top w:val="none" w:sz="0" w:space="0" w:color="auto"/>
            <w:left w:val="none" w:sz="0" w:space="0" w:color="auto"/>
            <w:bottom w:val="none" w:sz="0" w:space="0" w:color="auto"/>
            <w:right w:val="none" w:sz="0" w:space="0" w:color="auto"/>
          </w:divBdr>
        </w:div>
      </w:divsChild>
    </w:div>
    <w:div w:id="1299870770">
      <w:bodyDiv w:val="1"/>
      <w:marLeft w:val="0"/>
      <w:marRight w:val="0"/>
      <w:marTop w:val="0"/>
      <w:marBottom w:val="0"/>
      <w:divBdr>
        <w:top w:val="none" w:sz="0" w:space="0" w:color="auto"/>
        <w:left w:val="none" w:sz="0" w:space="0" w:color="auto"/>
        <w:bottom w:val="none" w:sz="0" w:space="0" w:color="auto"/>
        <w:right w:val="none" w:sz="0" w:space="0" w:color="auto"/>
      </w:divBdr>
      <w:divsChild>
        <w:div w:id="69472906">
          <w:marLeft w:val="0"/>
          <w:marRight w:val="0"/>
          <w:marTop w:val="0"/>
          <w:marBottom w:val="0"/>
          <w:divBdr>
            <w:top w:val="none" w:sz="0" w:space="0" w:color="auto"/>
            <w:left w:val="none" w:sz="0" w:space="0" w:color="auto"/>
            <w:bottom w:val="none" w:sz="0" w:space="0" w:color="auto"/>
            <w:right w:val="none" w:sz="0" w:space="0" w:color="auto"/>
          </w:divBdr>
        </w:div>
      </w:divsChild>
    </w:div>
    <w:div w:id="1334726963">
      <w:bodyDiv w:val="1"/>
      <w:marLeft w:val="0"/>
      <w:marRight w:val="0"/>
      <w:marTop w:val="0"/>
      <w:marBottom w:val="0"/>
      <w:divBdr>
        <w:top w:val="none" w:sz="0" w:space="0" w:color="auto"/>
        <w:left w:val="none" w:sz="0" w:space="0" w:color="auto"/>
        <w:bottom w:val="none" w:sz="0" w:space="0" w:color="auto"/>
        <w:right w:val="none" w:sz="0" w:space="0" w:color="auto"/>
      </w:divBdr>
      <w:divsChild>
        <w:div w:id="541089347">
          <w:marLeft w:val="0"/>
          <w:marRight w:val="0"/>
          <w:marTop w:val="0"/>
          <w:marBottom w:val="0"/>
          <w:divBdr>
            <w:top w:val="none" w:sz="0" w:space="0" w:color="auto"/>
            <w:left w:val="none" w:sz="0" w:space="0" w:color="auto"/>
            <w:bottom w:val="none" w:sz="0" w:space="0" w:color="auto"/>
            <w:right w:val="none" w:sz="0" w:space="0" w:color="auto"/>
          </w:divBdr>
        </w:div>
      </w:divsChild>
    </w:div>
    <w:div w:id="1352030344">
      <w:bodyDiv w:val="1"/>
      <w:marLeft w:val="0"/>
      <w:marRight w:val="0"/>
      <w:marTop w:val="0"/>
      <w:marBottom w:val="0"/>
      <w:divBdr>
        <w:top w:val="none" w:sz="0" w:space="0" w:color="auto"/>
        <w:left w:val="none" w:sz="0" w:space="0" w:color="auto"/>
        <w:bottom w:val="none" w:sz="0" w:space="0" w:color="auto"/>
        <w:right w:val="none" w:sz="0" w:space="0" w:color="auto"/>
      </w:divBdr>
      <w:divsChild>
        <w:div w:id="1412770681">
          <w:marLeft w:val="0"/>
          <w:marRight w:val="0"/>
          <w:marTop w:val="0"/>
          <w:marBottom w:val="0"/>
          <w:divBdr>
            <w:top w:val="none" w:sz="0" w:space="0" w:color="auto"/>
            <w:left w:val="none" w:sz="0" w:space="0" w:color="auto"/>
            <w:bottom w:val="none" w:sz="0" w:space="0" w:color="auto"/>
            <w:right w:val="none" w:sz="0" w:space="0" w:color="auto"/>
          </w:divBdr>
        </w:div>
      </w:divsChild>
    </w:div>
    <w:div w:id="1362703607">
      <w:bodyDiv w:val="1"/>
      <w:marLeft w:val="0"/>
      <w:marRight w:val="0"/>
      <w:marTop w:val="0"/>
      <w:marBottom w:val="0"/>
      <w:divBdr>
        <w:top w:val="none" w:sz="0" w:space="0" w:color="auto"/>
        <w:left w:val="none" w:sz="0" w:space="0" w:color="auto"/>
        <w:bottom w:val="none" w:sz="0" w:space="0" w:color="auto"/>
        <w:right w:val="none" w:sz="0" w:space="0" w:color="auto"/>
      </w:divBdr>
    </w:div>
    <w:div w:id="1372535962">
      <w:bodyDiv w:val="1"/>
      <w:marLeft w:val="0"/>
      <w:marRight w:val="0"/>
      <w:marTop w:val="0"/>
      <w:marBottom w:val="0"/>
      <w:divBdr>
        <w:top w:val="none" w:sz="0" w:space="0" w:color="auto"/>
        <w:left w:val="none" w:sz="0" w:space="0" w:color="auto"/>
        <w:bottom w:val="none" w:sz="0" w:space="0" w:color="auto"/>
        <w:right w:val="none" w:sz="0" w:space="0" w:color="auto"/>
      </w:divBdr>
    </w:div>
    <w:div w:id="1439791289">
      <w:bodyDiv w:val="1"/>
      <w:marLeft w:val="0"/>
      <w:marRight w:val="0"/>
      <w:marTop w:val="0"/>
      <w:marBottom w:val="0"/>
      <w:divBdr>
        <w:top w:val="none" w:sz="0" w:space="0" w:color="auto"/>
        <w:left w:val="none" w:sz="0" w:space="0" w:color="auto"/>
        <w:bottom w:val="none" w:sz="0" w:space="0" w:color="auto"/>
        <w:right w:val="none" w:sz="0" w:space="0" w:color="auto"/>
      </w:divBdr>
      <w:divsChild>
        <w:div w:id="1471677642">
          <w:marLeft w:val="0"/>
          <w:marRight w:val="0"/>
          <w:marTop w:val="0"/>
          <w:marBottom w:val="0"/>
          <w:divBdr>
            <w:top w:val="none" w:sz="0" w:space="0" w:color="auto"/>
            <w:left w:val="none" w:sz="0" w:space="0" w:color="auto"/>
            <w:bottom w:val="none" w:sz="0" w:space="0" w:color="auto"/>
            <w:right w:val="none" w:sz="0" w:space="0" w:color="auto"/>
          </w:divBdr>
        </w:div>
      </w:divsChild>
    </w:div>
    <w:div w:id="1455827439">
      <w:bodyDiv w:val="1"/>
      <w:marLeft w:val="0"/>
      <w:marRight w:val="0"/>
      <w:marTop w:val="0"/>
      <w:marBottom w:val="0"/>
      <w:divBdr>
        <w:top w:val="none" w:sz="0" w:space="0" w:color="auto"/>
        <w:left w:val="none" w:sz="0" w:space="0" w:color="auto"/>
        <w:bottom w:val="none" w:sz="0" w:space="0" w:color="auto"/>
        <w:right w:val="none" w:sz="0" w:space="0" w:color="auto"/>
      </w:divBdr>
      <w:divsChild>
        <w:div w:id="945232256">
          <w:marLeft w:val="0"/>
          <w:marRight w:val="0"/>
          <w:marTop w:val="0"/>
          <w:marBottom w:val="0"/>
          <w:divBdr>
            <w:top w:val="none" w:sz="0" w:space="0" w:color="auto"/>
            <w:left w:val="none" w:sz="0" w:space="0" w:color="auto"/>
            <w:bottom w:val="none" w:sz="0" w:space="0" w:color="auto"/>
            <w:right w:val="none" w:sz="0" w:space="0" w:color="auto"/>
          </w:divBdr>
        </w:div>
      </w:divsChild>
    </w:div>
    <w:div w:id="1480271613">
      <w:bodyDiv w:val="1"/>
      <w:marLeft w:val="0"/>
      <w:marRight w:val="0"/>
      <w:marTop w:val="0"/>
      <w:marBottom w:val="0"/>
      <w:divBdr>
        <w:top w:val="none" w:sz="0" w:space="0" w:color="auto"/>
        <w:left w:val="none" w:sz="0" w:space="0" w:color="auto"/>
        <w:bottom w:val="none" w:sz="0" w:space="0" w:color="auto"/>
        <w:right w:val="none" w:sz="0" w:space="0" w:color="auto"/>
      </w:divBdr>
      <w:divsChild>
        <w:div w:id="1574584704">
          <w:marLeft w:val="0"/>
          <w:marRight w:val="0"/>
          <w:marTop w:val="0"/>
          <w:marBottom w:val="0"/>
          <w:divBdr>
            <w:top w:val="none" w:sz="0" w:space="0" w:color="auto"/>
            <w:left w:val="none" w:sz="0" w:space="0" w:color="auto"/>
            <w:bottom w:val="none" w:sz="0" w:space="0" w:color="auto"/>
            <w:right w:val="none" w:sz="0" w:space="0" w:color="auto"/>
          </w:divBdr>
        </w:div>
      </w:divsChild>
    </w:div>
    <w:div w:id="1481071557">
      <w:bodyDiv w:val="1"/>
      <w:marLeft w:val="0"/>
      <w:marRight w:val="0"/>
      <w:marTop w:val="0"/>
      <w:marBottom w:val="0"/>
      <w:divBdr>
        <w:top w:val="none" w:sz="0" w:space="0" w:color="auto"/>
        <w:left w:val="none" w:sz="0" w:space="0" w:color="auto"/>
        <w:bottom w:val="none" w:sz="0" w:space="0" w:color="auto"/>
        <w:right w:val="none" w:sz="0" w:space="0" w:color="auto"/>
      </w:divBdr>
      <w:divsChild>
        <w:div w:id="408382704">
          <w:marLeft w:val="0"/>
          <w:marRight w:val="0"/>
          <w:marTop w:val="0"/>
          <w:marBottom w:val="0"/>
          <w:divBdr>
            <w:top w:val="none" w:sz="0" w:space="0" w:color="auto"/>
            <w:left w:val="none" w:sz="0" w:space="0" w:color="auto"/>
            <w:bottom w:val="none" w:sz="0" w:space="0" w:color="auto"/>
            <w:right w:val="none" w:sz="0" w:space="0" w:color="auto"/>
          </w:divBdr>
        </w:div>
      </w:divsChild>
    </w:div>
    <w:div w:id="1486553092">
      <w:bodyDiv w:val="1"/>
      <w:marLeft w:val="0"/>
      <w:marRight w:val="0"/>
      <w:marTop w:val="0"/>
      <w:marBottom w:val="0"/>
      <w:divBdr>
        <w:top w:val="none" w:sz="0" w:space="0" w:color="auto"/>
        <w:left w:val="none" w:sz="0" w:space="0" w:color="auto"/>
        <w:bottom w:val="none" w:sz="0" w:space="0" w:color="auto"/>
        <w:right w:val="none" w:sz="0" w:space="0" w:color="auto"/>
      </w:divBdr>
      <w:divsChild>
        <w:div w:id="1431390529">
          <w:marLeft w:val="0"/>
          <w:marRight w:val="0"/>
          <w:marTop w:val="0"/>
          <w:marBottom w:val="0"/>
          <w:divBdr>
            <w:top w:val="none" w:sz="0" w:space="0" w:color="auto"/>
            <w:left w:val="none" w:sz="0" w:space="0" w:color="auto"/>
            <w:bottom w:val="none" w:sz="0" w:space="0" w:color="auto"/>
            <w:right w:val="none" w:sz="0" w:space="0" w:color="auto"/>
          </w:divBdr>
        </w:div>
      </w:divsChild>
    </w:div>
    <w:div w:id="1512522374">
      <w:bodyDiv w:val="1"/>
      <w:marLeft w:val="0"/>
      <w:marRight w:val="0"/>
      <w:marTop w:val="0"/>
      <w:marBottom w:val="0"/>
      <w:divBdr>
        <w:top w:val="none" w:sz="0" w:space="0" w:color="auto"/>
        <w:left w:val="none" w:sz="0" w:space="0" w:color="auto"/>
        <w:bottom w:val="none" w:sz="0" w:space="0" w:color="auto"/>
        <w:right w:val="none" w:sz="0" w:space="0" w:color="auto"/>
      </w:divBdr>
      <w:divsChild>
        <w:div w:id="1114906805">
          <w:marLeft w:val="0"/>
          <w:marRight w:val="0"/>
          <w:marTop w:val="0"/>
          <w:marBottom w:val="0"/>
          <w:divBdr>
            <w:top w:val="none" w:sz="0" w:space="0" w:color="auto"/>
            <w:left w:val="none" w:sz="0" w:space="0" w:color="auto"/>
            <w:bottom w:val="none" w:sz="0" w:space="0" w:color="auto"/>
            <w:right w:val="none" w:sz="0" w:space="0" w:color="auto"/>
          </w:divBdr>
        </w:div>
      </w:divsChild>
    </w:div>
    <w:div w:id="1587496583">
      <w:bodyDiv w:val="1"/>
      <w:marLeft w:val="0"/>
      <w:marRight w:val="0"/>
      <w:marTop w:val="0"/>
      <w:marBottom w:val="0"/>
      <w:divBdr>
        <w:top w:val="none" w:sz="0" w:space="0" w:color="auto"/>
        <w:left w:val="none" w:sz="0" w:space="0" w:color="auto"/>
        <w:bottom w:val="none" w:sz="0" w:space="0" w:color="auto"/>
        <w:right w:val="none" w:sz="0" w:space="0" w:color="auto"/>
      </w:divBdr>
      <w:divsChild>
        <w:div w:id="234124939">
          <w:marLeft w:val="0"/>
          <w:marRight w:val="0"/>
          <w:marTop w:val="0"/>
          <w:marBottom w:val="0"/>
          <w:divBdr>
            <w:top w:val="none" w:sz="0" w:space="0" w:color="auto"/>
            <w:left w:val="none" w:sz="0" w:space="0" w:color="auto"/>
            <w:bottom w:val="none" w:sz="0" w:space="0" w:color="auto"/>
            <w:right w:val="none" w:sz="0" w:space="0" w:color="auto"/>
          </w:divBdr>
        </w:div>
      </w:divsChild>
    </w:div>
    <w:div w:id="1595629787">
      <w:bodyDiv w:val="1"/>
      <w:marLeft w:val="0"/>
      <w:marRight w:val="0"/>
      <w:marTop w:val="0"/>
      <w:marBottom w:val="0"/>
      <w:divBdr>
        <w:top w:val="none" w:sz="0" w:space="0" w:color="auto"/>
        <w:left w:val="none" w:sz="0" w:space="0" w:color="auto"/>
        <w:bottom w:val="none" w:sz="0" w:space="0" w:color="auto"/>
        <w:right w:val="none" w:sz="0" w:space="0" w:color="auto"/>
      </w:divBdr>
      <w:divsChild>
        <w:div w:id="1471746775">
          <w:marLeft w:val="0"/>
          <w:marRight w:val="0"/>
          <w:marTop w:val="0"/>
          <w:marBottom w:val="0"/>
          <w:divBdr>
            <w:top w:val="none" w:sz="0" w:space="0" w:color="auto"/>
            <w:left w:val="none" w:sz="0" w:space="0" w:color="auto"/>
            <w:bottom w:val="none" w:sz="0" w:space="0" w:color="auto"/>
            <w:right w:val="none" w:sz="0" w:space="0" w:color="auto"/>
          </w:divBdr>
        </w:div>
      </w:divsChild>
    </w:div>
    <w:div w:id="1602059648">
      <w:bodyDiv w:val="1"/>
      <w:marLeft w:val="0"/>
      <w:marRight w:val="0"/>
      <w:marTop w:val="0"/>
      <w:marBottom w:val="0"/>
      <w:divBdr>
        <w:top w:val="none" w:sz="0" w:space="0" w:color="auto"/>
        <w:left w:val="none" w:sz="0" w:space="0" w:color="auto"/>
        <w:bottom w:val="none" w:sz="0" w:space="0" w:color="auto"/>
        <w:right w:val="none" w:sz="0" w:space="0" w:color="auto"/>
      </w:divBdr>
      <w:divsChild>
        <w:div w:id="259795338">
          <w:marLeft w:val="0"/>
          <w:marRight w:val="0"/>
          <w:marTop w:val="0"/>
          <w:marBottom w:val="0"/>
          <w:divBdr>
            <w:top w:val="none" w:sz="0" w:space="0" w:color="auto"/>
            <w:left w:val="none" w:sz="0" w:space="0" w:color="auto"/>
            <w:bottom w:val="none" w:sz="0" w:space="0" w:color="auto"/>
            <w:right w:val="none" w:sz="0" w:space="0" w:color="auto"/>
          </w:divBdr>
        </w:div>
      </w:divsChild>
    </w:div>
    <w:div w:id="1653870173">
      <w:bodyDiv w:val="1"/>
      <w:marLeft w:val="0"/>
      <w:marRight w:val="0"/>
      <w:marTop w:val="0"/>
      <w:marBottom w:val="0"/>
      <w:divBdr>
        <w:top w:val="none" w:sz="0" w:space="0" w:color="auto"/>
        <w:left w:val="none" w:sz="0" w:space="0" w:color="auto"/>
        <w:bottom w:val="none" w:sz="0" w:space="0" w:color="auto"/>
        <w:right w:val="none" w:sz="0" w:space="0" w:color="auto"/>
      </w:divBdr>
    </w:div>
    <w:div w:id="1709063673">
      <w:bodyDiv w:val="1"/>
      <w:marLeft w:val="0"/>
      <w:marRight w:val="0"/>
      <w:marTop w:val="0"/>
      <w:marBottom w:val="0"/>
      <w:divBdr>
        <w:top w:val="none" w:sz="0" w:space="0" w:color="auto"/>
        <w:left w:val="none" w:sz="0" w:space="0" w:color="auto"/>
        <w:bottom w:val="none" w:sz="0" w:space="0" w:color="auto"/>
        <w:right w:val="none" w:sz="0" w:space="0" w:color="auto"/>
      </w:divBdr>
      <w:divsChild>
        <w:div w:id="1138374489">
          <w:marLeft w:val="0"/>
          <w:marRight w:val="0"/>
          <w:marTop w:val="0"/>
          <w:marBottom w:val="0"/>
          <w:divBdr>
            <w:top w:val="none" w:sz="0" w:space="0" w:color="auto"/>
            <w:left w:val="none" w:sz="0" w:space="0" w:color="auto"/>
            <w:bottom w:val="none" w:sz="0" w:space="0" w:color="auto"/>
            <w:right w:val="none" w:sz="0" w:space="0" w:color="auto"/>
          </w:divBdr>
        </w:div>
      </w:divsChild>
    </w:div>
    <w:div w:id="1725711389">
      <w:bodyDiv w:val="1"/>
      <w:marLeft w:val="0"/>
      <w:marRight w:val="0"/>
      <w:marTop w:val="0"/>
      <w:marBottom w:val="0"/>
      <w:divBdr>
        <w:top w:val="none" w:sz="0" w:space="0" w:color="auto"/>
        <w:left w:val="none" w:sz="0" w:space="0" w:color="auto"/>
        <w:bottom w:val="none" w:sz="0" w:space="0" w:color="auto"/>
        <w:right w:val="none" w:sz="0" w:space="0" w:color="auto"/>
      </w:divBdr>
      <w:divsChild>
        <w:div w:id="1519196151">
          <w:marLeft w:val="0"/>
          <w:marRight w:val="0"/>
          <w:marTop w:val="0"/>
          <w:marBottom w:val="0"/>
          <w:divBdr>
            <w:top w:val="none" w:sz="0" w:space="0" w:color="auto"/>
            <w:left w:val="none" w:sz="0" w:space="0" w:color="auto"/>
            <w:bottom w:val="none" w:sz="0" w:space="0" w:color="auto"/>
            <w:right w:val="none" w:sz="0" w:space="0" w:color="auto"/>
          </w:divBdr>
        </w:div>
      </w:divsChild>
    </w:div>
    <w:div w:id="1821186744">
      <w:bodyDiv w:val="1"/>
      <w:marLeft w:val="0"/>
      <w:marRight w:val="0"/>
      <w:marTop w:val="0"/>
      <w:marBottom w:val="0"/>
      <w:divBdr>
        <w:top w:val="none" w:sz="0" w:space="0" w:color="auto"/>
        <w:left w:val="none" w:sz="0" w:space="0" w:color="auto"/>
        <w:bottom w:val="none" w:sz="0" w:space="0" w:color="auto"/>
        <w:right w:val="none" w:sz="0" w:space="0" w:color="auto"/>
      </w:divBdr>
      <w:divsChild>
        <w:div w:id="568998909">
          <w:marLeft w:val="0"/>
          <w:marRight w:val="0"/>
          <w:marTop w:val="0"/>
          <w:marBottom w:val="0"/>
          <w:divBdr>
            <w:top w:val="none" w:sz="0" w:space="0" w:color="auto"/>
            <w:left w:val="none" w:sz="0" w:space="0" w:color="auto"/>
            <w:bottom w:val="none" w:sz="0" w:space="0" w:color="auto"/>
            <w:right w:val="none" w:sz="0" w:space="0" w:color="auto"/>
          </w:divBdr>
        </w:div>
      </w:divsChild>
    </w:div>
    <w:div w:id="1916427787">
      <w:bodyDiv w:val="1"/>
      <w:marLeft w:val="0"/>
      <w:marRight w:val="0"/>
      <w:marTop w:val="0"/>
      <w:marBottom w:val="0"/>
      <w:divBdr>
        <w:top w:val="none" w:sz="0" w:space="0" w:color="auto"/>
        <w:left w:val="none" w:sz="0" w:space="0" w:color="auto"/>
        <w:bottom w:val="none" w:sz="0" w:space="0" w:color="auto"/>
        <w:right w:val="none" w:sz="0" w:space="0" w:color="auto"/>
      </w:divBdr>
      <w:divsChild>
        <w:div w:id="1512059927">
          <w:marLeft w:val="0"/>
          <w:marRight w:val="0"/>
          <w:marTop w:val="0"/>
          <w:marBottom w:val="0"/>
          <w:divBdr>
            <w:top w:val="none" w:sz="0" w:space="0" w:color="auto"/>
            <w:left w:val="none" w:sz="0" w:space="0" w:color="auto"/>
            <w:bottom w:val="none" w:sz="0" w:space="0" w:color="auto"/>
            <w:right w:val="none" w:sz="0" w:space="0" w:color="auto"/>
          </w:divBdr>
        </w:div>
      </w:divsChild>
    </w:div>
    <w:div w:id="2018189275">
      <w:bodyDiv w:val="1"/>
      <w:marLeft w:val="0"/>
      <w:marRight w:val="0"/>
      <w:marTop w:val="0"/>
      <w:marBottom w:val="0"/>
      <w:divBdr>
        <w:top w:val="none" w:sz="0" w:space="0" w:color="auto"/>
        <w:left w:val="none" w:sz="0" w:space="0" w:color="auto"/>
        <w:bottom w:val="none" w:sz="0" w:space="0" w:color="auto"/>
        <w:right w:val="none" w:sz="0" w:space="0" w:color="auto"/>
      </w:divBdr>
      <w:divsChild>
        <w:div w:id="595095159">
          <w:marLeft w:val="0"/>
          <w:marRight w:val="0"/>
          <w:marTop w:val="0"/>
          <w:marBottom w:val="0"/>
          <w:divBdr>
            <w:top w:val="none" w:sz="0" w:space="0" w:color="auto"/>
            <w:left w:val="none" w:sz="0" w:space="0" w:color="auto"/>
            <w:bottom w:val="none" w:sz="0" w:space="0" w:color="auto"/>
            <w:right w:val="none" w:sz="0" w:space="0" w:color="auto"/>
          </w:divBdr>
        </w:div>
      </w:divsChild>
    </w:div>
    <w:div w:id="2022121988">
      <w:bodyDiv w:val="1"/>
      <w:marLeft w:val="0"/>
      <w:marRight w:val="0"/>
      <w:marTop w:val="0"/>
      <w:marBottom w:val="0"/>
      <w:divBdr>
        <w:top w:val="none" w:sz="0" w:space="0" w:color="auto"/>
        <w:left w:val="none" w:sz="0" w:space="0" w:color="auto"/>
        <w:bottom w:val="none" w:sz="0" w:space="0" w:color="auto"/>
        <w:right w:val="none" w:sz="0" w:space="0" w:color="auto"/>
      </w:divBdr>
      <w:divsChild>
        <w:div w:id="1049644004">
          <w:marLeft w:val="0"/>
          <w:marRight w:val="0"/>
          <w:marTop w:val="0"/>
          <w:marBottom w:val="0"/>
          <w:divBdr>
            <w:top w:val="none" w:sz="0" w:space="0" w:color="auto"/>
            <w:left w:val="none" w:sz="0" w:space="0" w:color="auto"/>
            <w:bottom w:val="none" w:sz="0" w:space="0" w:color="auto"/>
            <w:right w:val="none" w:sz="0" w:space="0" w:color="auto"/>
          </w:divBdr>
        </w:div>
      </w:divsChild>
    </w:div>
    <w:div w:id="2061172829">
      <w:bodyDiv w:val="1"/>
      <w:marLeft w:val="0"/>
      <w:marRight w:val="0"/>
      <w:marTop w:val="0"/>
      <w:marBottom w:val="0"/>
      <w:divBdr>
        <w:top w:val="none" w:sz="0" w:space="0" w:color="auto"/>
        <w:left w:val="none" w:sz="0" w:space="0" w:color="auto"/>
        <w:bottom w:val="none" w:sz="0" w:space="0" w:color="auto"/>
        <w:right w:val="none" w:sz="0" w:space="0" w:color="auto"/>
      </w:divBdr>
      <w:divsChild>
        <w:div w:id="871503763">
          <w:marLeft w:val="0"/>
          <w:marRight w:val="0"/>
          <w:marTop w:val="0"/>
          <w:marBottom w:val="0"/>
          <w:divBdr>
            <w:top w:val="none" w:sz="0" w:space="0" w:color="auto"/>
            <w:left w:val="none" w:sz="0" w:space="0" w:color="auto"/>
            <w:bottom w:val="none" w:sz="0" w:space="0" w:color="auto"/>
            <w:right w:val="none" w:sz="0" w:space="0" w:color="auto"/>
          </w:divBdr>
        </w:div>
      </w:divsChild>
    </w:div>
    <w:div w:id="2139716175">
      <w:bodyDiv w:val="1"/>
      <w:marLeft w:val="0"/>
      <w:marRight w:val="0"/>
      <w:marTop w:val="0"/>
      <w:marBottom w:val="0"/>
      <w:divBdr>
        <w:top w:val="none" w:sz="0" w:space="0" w:color="auto"/>
        <w:left w:val="none" w:sz="0" w:space="0" w:color="auto"/>
        <w:bottom w:val="none" w:sz="0" w:space="0" w:color="auto"/>
        <w:right w:val="none" w:sz="0" w:space="0" w:color="auto"/>
      </w:divBdr>
      <w:divsChild>
        <w:div w:id="7559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74074074074072"/>
          <c:y val="5.158730158730158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543985637342909E-2"/>
          <c:y val="0.16468129571577844"/>
          <c:w val="0.68597237733075112"/>
          <c:h val="0.77262277951933123"/>
        </c:manualLayout>
      </c:layout>
      <c:pie3DChart>
        <c:varyColors val="1"/>
        <c:ser>
          <c:idx val="0"/>
          <c:order val="0"/>
          <c:tx>
            <c:strRef>
              <c:f>Sheet1!$B$1</c:f>
              <c:strCache>
                <c:ptCount val="1"/>
                <c:pt idx="0">
                  <c:v>主动公开信息数量</c:v>
                </c:pt>
              </c:strCache>
            </c:strRef>
          </c:tx>
          <c:explosion val="21"/>
          <c:cat>
            <c:strRef>
              <c:f>Sheet1!$A$2:$A$3</c:f>
              <c:strCache>
                <c:ptCount val="2"/>
                <c:pt idx="0">
                  <c:v>市政府及各部门</c:v>
                </c:pt>
                <c:pt idx="1">
                  <c:v>各区县政府</c:v>
                </c:pt>
              </c:strCache>
            </c:strRef>
          </c:cat>
          <c:val>
            <c:numRef>
              <c:f>Sheet1!$B$2:$B$3</c:f>
              <c:numCache>
                <c:formatCode>General</c:formatCode>
                <c:ptCount val="2"/>
                <c:pt idx="0">
                  <c:v>10754</c:v>
                </c:pt>
                <c:pt idx="1">
                  <c:v>20873</c:v>
                </c:pt>
              </c:numCache>
            </c:numRef>
          </c:val>
        </c:ser>
        <c:dLbls>
          <c:showLegendKey val="0"/>
          <c:showVal val="0"/>
          <c:showCatName val="0"/>
          <c:showSerName val="0"/>
          <c:showPercent val="0"/>
          <c:showBubbleSize val="0"/>
          <c:showLeaderLines val="1"/>
        </c:dLbls>
      </c:pie3DChart>
      <c:spPr>
        <a:ln>
          <a:noFill/>
        </a:ln>
      </c:spPr>
    </c:plotArea>
    <c:legend>
      <c:legendPos val="r"/>
      <c:legendEntry>
        <c:idx val="0"/>
        <c:txPr>
          <a:bodyPr/>
          <a:lstStyle/>
          <a:p>
            <a:pPr>
              <a:defRPr sz="1200"/>
            </a:pPr>
            <a:endParaRPr lang="zh-CN"/>
          </a:p>
        </c:txPr>
      </c:legendEntry>
      <c:legendEntry>
        <c:idx val="1"/>
        <c:txPr>
          <a:bodyPr/>
          <a:lstStyle/>
          <a:p>
            <a:pPr>
              <a:defRPr sz="1200"/>
            </a:pPr>
            <a:endParaRPr lang="zh-CN"/>
          </a:p>
        </c:txPr>
      </c:legendEntry>
      <c:layout>
        <c:manualLayout>
          <c:xMode val="edge"/>
          <c:yMode val="edge"/>
          <c:x val="0.73151738845144354"/>
          <c:y val="0.7068138357705287"/>
          <c:w val="0.26616779673374164"/>
          <c:h val="0.2546262967129108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zh-CN"/>
        </a:p>
      </c:txPr>
    </c:title>
    <c:autoTitleDeleted val="0"/>
    <c:plotArea>
      <c:layout/>
      <c:pieChart>
        <c:varyColors val="1"/>
        <c:ser>
          <c:idx val="0"/>
          <c:order val="0"/>
          <c:tx>
            <c:strRef>
              <c:f>Sheet1!$B$1</c:f>
              <c:strCache>
                <c:ptCount val="1"/>
                <c:pt idx="0">
                  <c:v>申请渠道</c:v>
                </c:pt>
              </c:strCache>
            </c:strRef>
          </c:tx>
          <c:cat>
            <c:strRef>
              <c:f>Sheet1!$A$2:$A$6</c:f>
              <c:strCache>
                <c:ptCount val="5"/>
                <c:pt idx="0">
                  <c:v>当面申请</c:v>
                </c:pt>
                <c:pt idx="1">
                  <c:v>传真申请</c:v>
                </c:pt>
                <c:pt idx="2">
                  <c:v>网络申请</c:v>
                </c:pt>
                <c:pt idx="3">
                  <c:v>信函申请</c:v>
                </c:pt>
                <c:pt idx="4">
                  <c:v>其它形式</c:v>
                </c:pt>
              </c:strCache>
            </c:strRef>
          </c:cat>
          <c:val>
            <c:numRef>
              <c:f>Sheet1!$B$2:$B$6</c:f>
              <c:numCache>
                <c:formatCode>General</c:formatCode>
                <c:ptCount val="5"/>
                <c:pt idx="0">
                  <c:v>81</c:v>
                </c:pt>
                <c:pt idx="1">
                  <c:v>8</c:v>
                </c:pt>
                <c:pt idx="2">
                  <c:v>144</c:v>
                </c:pt>
                <c:pt idx="3">
                  <c:v>262</c:v>
                </c:pt>
                <c:pt idx="4">
                  <c:v>12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0146244485396767"/>
          <c:y val="0.53988397947071898"/>
          <c:w val="0.1616581225219188"/>
          <c:h val="0.383925974221375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sz="1400"/>
              <a:t>答复情况</a:t>
            </a:r>
          </a:p>
        </c:rich>
      </c:tx>
      <c:overlay val="0"/>
    </c:title>
    <c:autoTitleDeleted val="0"/>
    <c:plotArea>
      <c:layout/>
      <c:doughnutChart>
        <c:varyColors val="1"/>
        <c:ser>
          <c:idx val="0"/>
          <c:order val="0"/>
          <c:tx>
            <c:strRef>
              <c:f>Sheet1!$B$1</c:f>
              <c:strCache>
                <c:ptCount val="1"/>
                <c:pt idx="0">
                  <c:v>销售额</c:v>
                </c:pt>
              </c:strCache>
            </c:strRef>
          </c:tx>
          <c:explosion val="25"/>
          <c:cat>
            <c:strRef>
              <c:f>Sheet1!$A$2:$A$9</c:f>
              <c:strCache>
                <c:ptCount val="8"/>
                <c:pt idx="0">
                  <c:v>已主动公开</c:v>
                </c:pt>
                <c:pt idx="1">
                  <c:v>同意公开</c:v>
                </c:pt>
                <c:pt idx="2">
                  <c:v>同意部分公开</c:v>
                </c:pt>
                <c:pt idx="3">
                  <c:v>不同意公开</c:v>
                </c:pt>
                <c:pt idx="4">
                  <c:v>不属于本机关公开</c:v>
                </c:pt>
                <c:pt idx="5">
                  <c:v>申请信息不存在</c:v>
                </c:pt>
                <c:pt idx="6">
                  <c:v>告知作出更改补充</c:v>
                </c:pt>
                <c:pt idx="7">
                  <c:v>告知通过其他途径办理</c:v>
                </c:pt>
              </c:strCache>
            </c:strRef>
          </c:cat>
          <c:val>
            <c:numRef>
              <c:f>Sheet1!$B$2:$B$9</c:f>
              <c:numCache>
                <c:formatCode>General</c:formatCode>
                <c:ptCount val="8"/>
                <c:pt idx="0">
                  <c:v>169</c:v>
                </c:pt>
                <c:pt idx="1">
                  <c:v>136</c:v>
                </c:pt>
                <c:pt idx="2">
                  <c:v>24</c:v>
                </c:pt>
                <c:pt idx="3">
                  <c:v>23</c:v>
                </c:pt>
                <c:pt idx="4">
                  <c:v>43</c:v>
                </c:pt>
                <c:pt idx="5">
                  <c:v>68</c:v>
                </c:pt>
                <c:pt idx="6">
                  <c:v>15</c:v>
                </c:pt>
                <c:pt idx="7">
                  <c:v>29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4309018664333628"/>
          <c:y val="0.25729190101237348"/>
          <c:w val="0.34302092446777488"/>
          <c:h val="0.71636826646669172"/>
        </c:manualLayout>
      </c:layout>
      <c:overlay val="0"/>
      <c:txPr>
        <a:bodyPr/>
        <a:lstStyle/>
        <a:p>
          <a:pPr>
            <a:defRPr sz="1200"/>
          </a:pPr>
          <a:endParaRPr lang="zh-CN"/>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E3588-5342-4463-AA15-AE4B44F3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36</Pages>
  <Words>1971</Words>
  <Characters>11238</Characters>
  <Application>Microsoft Office Word</Application>
  <DocSecurity>0</DocSecurity>
  <Lines>93</Lines>
  <Paragraphs>26</Paragraphs>
  <ScaleCrop>false</ScaleCrop>
  <Company>Microsoft Corporation</Company>
  <LinksUpToDate>false</LinksUpToDate>
  <CharactersWithSpaces>13183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省政府办公厅：</dc:title>
  <dc:creator>dzl</dc:creator>
  <cp:lastModifiedBy>lenovo</cp:lastModifiedBy>
  <cp:revision>17</cp:revision>
  <cp:lastPrinted>2018-01-26T03:44:00Z</cp:lastPrinted>
  <dcterms:created xsi:type="dcterms:W3CDTF">2018-01-19T08:27:00Z</dcterms:created>
  <dcterms:modified xsi:type="dcterms:W3CDTF">2018-01-26T04:03:00Z</dcterms:modified>
</cp:coreProperties>
</file>