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0ED" w:rsidRDefault="000E00ED" w:rsidP="00FC7711">
      <w:pPr>
        <w:spacing w:line="70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山东省</w:t>
      </w:r>
      <w:r>
        <w:rPr>
          <w:rFonts w:ascii="方正小标宋简体" w:eastAsia="方正小标宋简体" w:hAnsi="Times New Roman" w:hint="eastAsia"/>
          <w:sz w:val="44"/>
          <w:szCs w:val="44"/>
        </w:rPr>
        <w:t>“</w:t>
      </w:r>
      <w:r>
        <w:rPr>
          <w:rFonts w:ascii="方正小标宋简体" w:eastAsia="方正小标宋简体" w:hint="eastAsia"/>
          <w:sz w:val="44"/>
          <w:szCs w:val="44"/>
        </w:rPr>
        <w:t>十三五</w:t>
      </w:r>
      <w:r>
        <w:rPr>
          <w:rFonts w:ascii="方正小标宋简体" w:eastAsia="方正小标宋简体" w:hAnsi="Times New Roman" w:hint="eastAsia"/>
          <w:sz w:val="44"/>
          <w:szCs w:val="44"/>
        </w:rPr>
        <w:t>”</w:t>
      </w:r>
      <w:r>
        <w:rPr>
          <w:rFonts w:ascii="方正小标宋简体" w:eastAsia="方正小标宋简体" w:hint="eastAsia"/>
          <w:sz w:val="44"/>
          <w:szCs w:val="44"/>
        </w:rPr>
        <w:t>高等学校</w:t>
      </w:r>
    </w:p>
    <w:p w:rsidR="000E00ED" w:rsidRDefault="000E00ED" w:rsidP="00FC7711">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工程技术研发中心建设管理办法</w:t>
      </w:r>
    </w:p>
    <w:bookmarkEnd w:id="0"/>
    <w:p w:rsidR="000E00ED" w:rsidRPr="003C4FE6" w:rsidRDefault="003C4FE6">
      <w:pPr>
        <w:spacing w:line="360" w:lineRule="auto"/>
        <w:jc w:val="center"/>
        <w:rPr>
          <w:rFonts w:ascii="楷体_GB2312" w:eastAsia="楷体_GB2312"/>
          <w:sz w:val="32"/>
          <w:szCs w:val="32"/>
        </w:rPr>
      </w:pPr>
      <w:r w:rsidRPr="003C4FE6">
        <w:rPr>
          <w:rFonts w:ascii="楷体_GB2312" w:eastAsia="楷体_GB2312" w:hint="eastAsia"/>
          <w:sz w:val="32"/>
          <w:szCs w:val="32"/>
        </w:rPr>
        <w:t>（征求意见稿）</w:t>
      </w:r>
    </w:p>
    <w:p w:rsidR="000E00ED" w:rsidRDefault="000E00ED">
      <w:pPr>
        <w:pStyle w:val="11"/>
        <w:spacing w:line="620" w:lineRule="exact"/>
        <w:ind w:firstLineChars="0" w:firstLine="0"/>
        <w:jc w:val="center"/>
        <w:rPr>
          <w:rFonts w:ascii="黑体" w:eastAsia="黑体" w:hAnsi="黑体" w:cs="黑体"/>
          <w:bCs/>
          <w:color w:val="000000"/>
          <w:kern w:val="36"/>
          <w:sz w:val="32"/>
          <w:szCs w:val="32"/>
        </w:rPr>
      </w:pPr>
      <w:r>
        <w:rPr>
          <w:rFonts w:ascii="黑体" w:eastAsia="黑体" w:hAnsi="黑体" w:cs="黑体" w:hint="eastAsia"/>
          <w:bCs/>
          <w:color w:val="000000"/>
          <w:kern w:val="36"/>
          <w:sz w:val="32"/>
          <w:szCs w:val="32"/>
        </w:rPr>
        <w:t>第一章</w:t>
      </w:r>
      <w:r>
        <w:rPr>
          <w:rFonts w:ascii="黑体" w:eastAsia="黑体" w:hAnsi="黑体" w:cs="黑体"/>
          <w:bCs/>
          <w:color w:val="000000"/>
          <w:kern w:val="36"/>
          <w:sz w:val="32"/>
          <w:szCs w:val="32"/>
        </w:rPr>
        <w:t xml:space="preserve">  </w:t>
      </w:r>
      <w:r>
        <w:rPr>
          <w:rFonts w:ascii="黑体" w:eastAsia="黑体" w:hAnsi="黑体" w:cs="黑体" w:hint="eastAsia"/>
          <w:bCs/>
          <w:color w:val="000000"/>
          <w:kern w:val="36"/>
          <w:sz w:val="32"/>
          <w:szCs w:val="32"/>
        </w:rPr>
        <w:t>总则</w:t>
      </w:r>
    </w:p>
    <w:p w:rsidR="000E00ED" w:rsidRDefault="000E00ED">
      <w:pPr>
        <w:spacing w:line="620" w:lineRule="exact"/>
        <w:ind w:firstLineChars="200" w:firstLine="640"/>
        <w:rPr>
          <w:rFonts w:ascii="仿宋_GB2312" w:eastAsia="仿宋_GB2312"/>
          <w:bCs/>
          <w:color w:val="000000"/>
          <w:kern w:val="36"/>
          <w:sz w:val="32"/>
          <w:szCs w:val="32"/>
        </w:rPr>
      </w:pPr>
      <w:r>
        <w:rPr>
          <w:rFonts w:ascii="黑体" w:eastAsia="黑体" w:hAnsi="黑体" w:cs="黑体" w:hint="eastAsia"/>
          <w:bCs/>
          <w:color w:val="000000"/>
          <w:kern w:val="36"/>
          <w:sz w:val="32"/>
          <w:szCs w:val="32"/>
        </w:rPr>
        <w:t>第一条</w:t>
      </w:r>
      <w:r>
        <w:rPr>
          <w:rFonts w:ascii="仿宋_GB2312" w:eastAsia="仿宋_GB2312"/>
          <w:bCs/>
          <w:color w:val="000000"/>
          <w:kern w:val="36"/>
          <w:sz w:val="32"/>
          <w:szCs w:val="32"/>
        </w:rPr>
        <w:t xml:space="preserve">  </w:t>
      </w:r>
      <w:r>
        <w:rPr>
          <w:rFonts w:ascii="仿宋_GB2312" w:eastAsia="仿宋_GB2312" w:hint="eastAsia"/>
          <w:bCs/>
          <w:color w:val="000000"/>
          <w:kern w:val="36"/>
          <w:sz w:val="32"/>
          <w:szCs w:val="32"/>
        </w:rPr>
        <w:t>为贯彻落实《中共山东省委</w:t>
      </w:r>
      <w:r>
        <w:rPr>
          <w:rFonts w:ascii="仿宋_GB2312" w:eastAsia="仿宋_GB2312"/>
          <w:bCs/>
          <w:color w:val="000000"/>
          <w:kern w:val="36"/>
          <w:sz w:val="32"/>
          <w:szCs w:val="32"/>
        </w:rPr>
        <w:t xml:space="preserve"> </w:t>
      </w:r>
      <w:r>
        <w:rPr>
          <w:rFonts w:ascii="仿宋_GB2312" w:eastAsia="仿宋_GB2312" w:hint="eastAsia"/>
          <w:bCs/>
          <w:color w:val="000000"/>
          <w:kern w:val="36"/>
          <w:sz w:val="32"/>
          <w:szCs w:val="32"/>
        </w:rPr>
        <w:t>山东省人民政府关于深化科技体制改革加快创新发展的实施意见》，加强对山东省高等学校工程技术研发中心（以下简称工程技术研发中心）的建设和管理，制定本办法。</w:t>
      </w:r>
    </w:p>
    <w:p w:rsidR="000E00ED" w:rsidRDefault="000E00ED">
      <w:pPr>
        <w:spacing w:line="620" w:lineRule="exact"/>
        <w:ind w:firstLineChars="200" w:firstLine="640"/>
        <w:rPr>
          <w:rFonts w:ascii="仿宋_GB2312" w:eastAsia="仿宋_GB2312" w:hAnsi="Times New Roman"/>
          <w:bCs/>
          <w:color w:val="000000"/>
          <w:kern w:val="36"/>
          <w:sz w:val="32"/>
          <w:szCs w:val="32"/>
        </w:rPr>
      </w:pPr>
      <w:r>
        <w:rPr>
          <w:rFonts w:ascii="黑体" w:eastAsia="黑体" w:hAnsi="黑体" w:cs="黑体" w:hint="eastAsia"/>
          <w:bCs/>
          <w:color w:val="000000"/>
          <w:kern w:val="36"/>
          <w:sz w:val="32"/>
          <w:szCs w:val="32"/>
        </w:rPr>
        <w:t>第二条</w:t>
      </w:r>
      <w:r>
        <w:rPr>
          <w:rFonts w:ascii="黑体" w:eastAsia="黑体" w:hAnsi="黑体" w:cs="黑体"/>
          <w:bCs/>
          <w:color w:val="000000"/>
          <w:kern w:val="36"/>
          <w:sz w:val="32"/>
          <w:szCs w:val="32"/>
        </w:rPr>
        <w:t xml:space="preserve">  </w:t>
      </w:r>
      <w:r>
        <w:rPr>
          <w:rFonts w:ascii="仿宋_GB2312" w:eastAsia="仿宋_GB2312" w:hint="eastAsia"/>
          <w:bCs/>
          <w:color w:val="000000"/>
          <w:kern w:val="36"/>
          <w:sz w:val="32"/>
          <w:szCs w:val="32"/>
        </w:rPr>
        <w:t>本办法中所称的工程技术研发中心是指列入山东省</w:t>
      </w:r>
      <w:r>
        <w:rPr>
          <w:rFonts w:ascii="仿宋_GB2312" w:eastAsia="仿宋_GB2312" w:hAnsi="Times New Roman" w:hint="eastAsia"/>
          <w:bCs/>
          <w:color w:val="000000"/>
          <w:kern w:val="36"/>
          <w:sz w:val="32"/>
          <w:szCs w:val="32"/>
        </w:rPr>
        <w:t>“</w:t>
      </w:r>
      <w:r>
        <w:rPr>
          <w:rFonts w:ascii="仿宋_GB2312" w:eastAsia="仿宋_GB2312" w:hint="eastAsia"/>
          <w:bCs/>
          <w:color w:val="000000"/>
          <w:kern w:val="36"/>
          <w:sz w:val="32"/>
          <w:szCs w:val="32"/>
        </w:rPr>
        <w:t>十三五</w:t>
      </w:r>
      <w:r>
        <w:rPr>
          <w:rFonts w:ascii="仿宋_GB2312" w:eastAsia="仿宋_GB2312" w:hAnsi="Times New Roman" w:hint="eastAsia"/>
          <w:bCs/>
          <w:color w:val="000000"/>
          <w:kern w:val="36"/>
          <w:sz w:val="32"/>
          <w:szCs w:val="32"/>
        </w:rPr>
        <w:t>”</w:t>
      </w:r>
      <w:r>
        <w:rPr>
          <w:rFonts w:ascii="仿宋_GB2312" w:eastAsia="仿宋_GB2312" w:hint="eastAsia"/>
          <w:bCs/>
          <w:color w:val="000000"/>
          <w:kern w:val="36"/>
          <w:sz w:val="32"/>
          <w:szCs w:val="32"/>
        </w:rPr>
        <w:t>高等学校科研创新平台的高等学校工程技术研发中心。</w:t>
      </w:r>
    </w:p>
    <w:p w:rsidR="000E00ED" w:rsidRPr="00DD69A4" w:rsidRDefault="000E00ED">
      <w:pPr>
        <w:spacing w:line="620" w:lineRule="exact"/>
        <w:ind w:firstLineChars="200" w:firstLine="640"/>
        <w:rPr>
          <w:rFonts w:ascii="仿宋_GB2312" w:eastAsia="仿宋_GB2312"/>
          <w:bCs/>
          <w:kern w:val="36"/>
          <w:sz w:val="32"/>
          <w:szCs w:val="32"/>
        </w:rPr>
      </w:pPr>
      <w:r>
        <w:rPr>
          <w:rFonts w:ascii="黑体" w:eastAsia="黑体" w:hAnsi="黑体" w:cs="黑体" w:hint="eastAsia"/>
          <w:bCs/>
          <w:color w:val="000000"/>
          <w:kern w:val="36"/>
          <w:sz w:val="32"/>
          <w:szCs w:val="32"/>
        </w:rPr>
        <w:t>第三条</w:t>
      </w:r>
      <w:r>
        <w:rPr>
          <w:rFonts w:ascii="黑体" w:eastAsia="黑体" w:hAnsi="黑体" w:cs="黑体"/>
          <w:bCs/>
          <w:color w:val="000000"/>
          <w:kern w:val="36"/>
          <w:sz w:val="32"/>
          <w:szCs w:val="32"/>
        </w:rPr>
        <w:t xml:space="preserve">  </w:t>
      </w:r>
      <w:r>
        <w:rPr>
          <w:rFonts w:ascii="仿宋_GB2312" w:eastAsia="仿宋_GB2312" w:hint="eastAsia"/>
          <w:bCs/>
          <w:color w:val="000000"/>
          <w:kern w:val="36"/>
          <w:sz w:val="32"/>
          <w:szCs w:val="32"/>
        </w:rPr>
        <w:t>工程技术研发中心是具有较完备的工程技术综合配套试验条件，能提供多种综合性技术服务，开展高技术应用和职业技能人才培养培训的创新平台，是实施</w:t>
      </w:r>
      <w:r w:rsidRPr="00DD69A4">
        <w:rPr>
          <w:rFonts w:ascii="仿宋_GB2312" w:eastAsia="仿宋_GB2312" w:hint="eastAsia"/>
          <w:bCs/>
          <w:kern w:val="36"/>
          <w:sz w:val="32"/>
          <w:szCs w:val="32"/>
        </w:rPr>
        <w:t>技术</w:t>
      </w:r>
      <w:r w:rsidR="00DD69A4" w:rsidRPr="00DD69A4">
        <w:rPr>
          <w:rFonts w:ascii="仿宋_GB2312" w:eastAsia="仿宋_GB2312" w:hint="eastAsia"/>
          <w:bCs/>
          <w:kern w:val="36"/>
          <w:sz w:val="32"/>
          <w:szCs w:val="32"/>
        </w:rPr>
        <w:t>创新</w:t>
      </w:r>
      <w:r w:rsidRPr="00DD69A4">
        <w:rPr>
          <w:rFonts w:ascii="仿宋_GB2312" w:eastAsia="仿宋_GB2312" w:hint="eastAsia"/>
          <w:bCs/>
          <w:kern w:val="36"/>
          <w:sz w:val="32"/>
          <w:szCs w:val="32"/>
        </w:rPr>
        <w:t>和成果转化的重要依托。</w:t>
      </w:r>
    </w:p>
    <w:p w:rsidR="000E00ED" w:rsidRDefault="000E00ED">
      <w:pPr>
        <w:adjustRightInd w:val="0"/>
        <w:spacing w:line="620" w:lineRule="exact"/>
        <w:ind w:firstLineChars="200" w:firstLine="640"/>
        <w:rPr>
          <w:rFonts w:ascii="仿宋_GB2312" w:eastAsia="仿宋_GB2312"/>
          <w:bCs/>
          <w:color w:val="000000"/>
          <w:kern w:val="36"/>
          <w:sz w:val="32"/>
          <w:szCs w:val="32"/>
        </w:rPr>
      </w:pPr>
      <w:r>
        <w:rPr>
          <w:rFonts w:ascii="黑体" w:eastAsia="黑体" w:hAnsi="黑体" w:cs="黑体" w:hint="eastAsia"/>
          <w:bCs/>
          <w:color w:val="000000"/>
          <w:kern w:val="36"/>
          <w:sz w:val="32"/>
          <w:szCs w:val="32"/>
        </w:rPr>
        <w:t>第四条</w:t>
      </w:r>
      <w:r>
        <w:rPr>
          <w:rFonts w:ascii="黑体" w:eastAsia="黑体" w:hAnsi="黑体" w:cs="黑体"/>
          <w:bCs/>
          <w:color w:val="000000"/>
          <w:kern w:val="36"/>
          <w:sz w:val="32"/>
          <w:szCs w:val="32"/>
        </w:rPr>
        <w:t xml:space="preserve">  </w:t>
      </w:r>
      <w:r>
        <w:rPr>
          <w:rFonts w:ascii="仿宋_GB2312" w:eastAsia="仿宋_GB2312" w:hint="eastAsia"/>
          <w:bCs/>
          <w:color w:val="000000"/>
          <w:kern w:val="36"/>
          <w:sz w:val="32"/>
          <w:szCs w:val="32"/>
        </w:rPr>
        <w:t>工程技术研发中心主要</w:t>
      </w:r>
      <w:r>
        <w:rPr>
          <w:rFonts w:ascii="仿宋_GB2312" w:eastAsia="仿宋_GB2312" w:hAnsi="仿宋_GB2312" w:cs="仿宋_GB2312" w:hint="eastAsia"/>
          <w:bCs/>
          <w:color w:val="000000"/>
          <w:kern w:val="36"/>
          <w:sz w:val="32"/>
          <w:szCs w:val="32"/>
        </w:rPr>
        <w:t>依托高职高专院校，是具有相对独立性的科研实体</w:t>
      </w:r>
      <w:r>
        <w:rPr>
          <w:rFonts w:ascii="仿宋_GB2312" w:eastAsia="仿宋_GB2312" w:hint="eastAsia"/>
          <w:bCs/>
          <w:color w:val="000000"/>
          <w:kern w:val="36"/>
          <w:sz w:val="32"/>
          <w:szCs w:val="32"/>
        </w:rPr>
        <w:t>，实行定期评估、动态管理、优胜劣汰、滚动发展的管理机制。</w:t>
      </w:r>
    </w:p>
    <w:p w:rsidR="000E00ED" w:rsidRDefault="000E00ED">
      <w:pPr>
        <w:pStyle w:val="11"/>
        <w:spacing w:line="620" w:lineRule="exact"/>
        <w:ind w:firstLineChars="0" w:firstLine="0"/>
        <w:jc w:val="center"/>
        <w:rPr>
          <w:rFonts w:ascii="黑体" w:eastAsia="黑体" w:hAnsi="黑体" w:cs="黑体"/>
          <w:bCs/>
          <w:color w:val="000000"/>
          <w:kern w:val="36"/>
          <w:sz w:val="32"/>
          <w:szCs w:val="32"/>
        </w:rPr>
      </w:pPr>
      <w:r>
        <w:rPr>
          <w:rFonts w:ascii="黑体" w:eastAsia="黑体" w:hAnsi="黑体" w:cs="黑体" w:hint="eastAsia"/>
          <w:bCs/>
          <w:color w:val="000000"/>
          <w:kern w:val="36"/>
          <w:sz w:val="32"/>
          <w:szCs w:val="32"/>
        </w:rPr>
        <w:t>第二章</w:t>
      </w:r>
      <w:r>
        <w:rPr>
          <w:rFonts w:ascii="黑体" w:eastAsia="黑体" w:hAnsi="黑体" w:cs="黑体"/>
          <w:bCs/>
          <w:color w:val="000000"/>
          <w:kern w:val="36"/>
          <w:sz w:val="32"/>
          <w:szCs w:val="32"/>
        </w:rPr>
        <w:t xml:space="preserve">  </w:t>
      </w:r>
      <w:r>
        <w:rPr>
          <w:rFonts w:ascii="黑体" w:eastAsia="黑体" w:hAnsi="黑体" w:cs="黑体" w:hint="eastAsia"/>
          <w:bCs/>
          <w:color w:val="000000"/>
          <w:kern w:val="36"/>
          <w:sz w:val="32"/>
          <w:szCs w:val="32"/>
        </w:rPr>
        <w:t>管理职责</w:t>
      </w:r>
    </w:p>
    <w:p w:rsidR="000E00ED" w:rsidRDefault="000E00ED">
      <w:pPr>
        <w:spacing w:line="620" w:lineRule="exact"/>
        <w:ind w:firstLineChars="200" w:firstLine="640"/>
        <w:rPr>
          <w:rFonts w:ascii="仿宋_GB2312" w:eastAsia="仿宋_GB2312" w:hAnsi="Times New Roman"/>
          <w:bCs/>
          <w:color w:val="000000"/>
          <w:kern w:val="36"/>
          <w:sz w:val="32"/>
          <w:szCs w:val="32"/>
        </w:rPr>
      </w:pPr>
      <w:r>
        <w:rPr>
          <w:rFonts w:ascii="黑体" w:eastAsia="黑体" w:hAnsi="黑体" w:cs="黑体" w:hint="eastAsia"/>
          <w:bCs/>
          <w:color w:val="000000"/>
          <w:kern w:val="36"/>
          <w:sz w:val="32"/>
          <w:szCs w:val="32"/>
        </w:rPr>
        <w:t>第五条</w:t>
      </w:r>
      <w:r>
        <w:rPr>
          <w:rFonts w:ascii="黑体" w:eastAsia="黑体" w:hAnsi="黑体" w:cs="黑体"/>
          <w:bCs/>
          <w:color w:val="000000"/>
          <w:kern w:val="36"/>
          <w:sz w:val="32"/>
          <w:szCs w:val="32"/>
        </w:rPr>
        <w:t xml:space="preserve">  </w:t>
      </w:r>
      <w:r>
        <w:rPr>
          <w:rFonts w:ascii="仿宋_GB2312" w:eastAsia="仿宋_GB2312" w:hint="eastAsia"/>
          <w:bCs/>
          <w:color w:val="000000"/>
          <w:kern w:val="36"/>
          <w:sz w:val="32"/>
          <w:szCs w:val="32"/>
        </w:rPr>
        <w:t>山东省教育厅是工程技术研发中心的行政主管部门，主要职责是：</w:t>
      </w:r>
    </w:p>
    <w:p w:rsidR="000E00ED" w:rsidRDefault="000E00ED">
      <w:pPr>
        <w:spacing w:line="620" w:lineRule="exact"/>
        <w:ind w:firstLineChars="200" w:firstLine="640"/>
        <w:rPr>
          <w:rFonts w:ascii="仿宋_GB2312" w:eastAsia="仿宋_GB2312" w:hAnsi="Times New Roman"/>
          <w:bCs/>
          <w:color w:val="000000"/>
          <w:kern w:val="36"/>
          <w:sz w:val="32"/>
          <w:szCs w:val="32"/>
        </w:rPr>
      </w:pPr>
      <w:r>
        <w:rPr>
          <w:rFonts w:ascii="仿宋_GB2312" w:eastAsia="仿宋_GB2312" w:hint="eastAsia"/>
          <w:bCs/>
          <w:color w:val="000000"/>
          <w:kern w:val="36"/>
          <w:sz w:val="32"/>
          <w:szCs w:val="32"/>
        </w:rPr>
        <w:t>（一）贯彻国家和山东省有关工程技术研发中心建设和</w:t>
      </w:r>
      <w:r>
        <w:rPr>
          <w:rFonts w:ascii="仿宋_GB2312" w:eastAsia="仿宋_GB2312" w:hint="eastAsia"/>
          <w:bCs/>
          <w:color w:val="000000"/>
          <w:kern w:val="36"/>
          <w:sz w:val="32"/>
          <w:szCs w:val="32"/>
        </w:rPr>
        <w:lastRenderedPageBreak/>
        <w:t>管理的方针、政策和规定，对工程技术研发中心建设进行指导和管理。</w:t>
      </w:r>
    </w:p>
    <w:p w:rsidR="000E00ED" w:rsidRDefault="000E00ED">
      <w:pPr>
        <w:spacing w:line="620" w:lineRule="exact"/>
        <w:ind w:firstLineChars="200" w:firstLine="640"/>
        <w:rPr>
          <w:rFonts w:ascii="仿宋_GB2312" w:eastAsia="仿宋_GB2312" w:hAnsi="Times New Roman"/>
          <w:bCs/>
          <w:color w:val="000000"/>
          <w:kern w:val="36"/>
          <w:sz w:val="32"/>
          <w:szCs w:val="32"/>
        </w:rPr>
      </w:pPr>
      <w:r>
        <w:rPr>
          <w:rFonts w:ascii="仿宋_GB2312" w:eastAsia="仿宋_GB2312" w:hint="eastAsia"/>
          <w:bCs/>
          <w:color w:val="000000"/>
          <w:kern w:val="36"/>
          <w:sz w:val="32"/>
          <w:szCs w:val="32"/>
        </w:rPr>
        <w:t>（二）编制工程技术研发中心发展规划，</w:t>
      </w:r>
      <w:r>
        <w:rPr>
          <w:rFonts w:ascii="仿宋_GB2312" w:eastAsia="仿宋_GB2312" w:hAnsi="仿宋_GB2312" w:cs="仿宋_GB2312" w:hint="eastAsia"/>
          <w:bCs/>
          <w:color w:val="000000"/>
          <w:kern w:val="36"/>
          <w:sz w:val="32"/>
          <w:szCs w:val="32"/>
        </w:rPr>
        <w:t>制定相关的政策措施并组织实施</w:t>
      </w:r>
      <w:r>
        <w:rPr>
          <w:rFonts w:ascii="仿宋_GB2312" w:eastAsia="仿宋_GB2312" w:hint="eastAsia"/>
          <w:bCs/>
          <w:color w:val="000000"/>
          <w:kern w:val="36"/>
          <w:sz w:val="32"/>
          <w:szCs w:val="32"/>
        </w:rPr>
        <w:t>。</w:t>
      </w:r>
    </w:p>
    <w:p w:rsidR="000E00ED" w:rsidRDefault="000E00ED">
      <w:pPr>
        <w:spacing w:line="620" w:lineRule="exact"/>
        <w:ind w:firstLineChars="200" w:firstLine="640"/>
        <w:rPr>
          <w:rFonts w:ascii="仿宋_GB2312" w:eastAsia="仿宋_GB2312"/>
          <w:bCs/>
          <w:color w:val="000000"/>
          <w:kern w:val="36"/>
          <w:sz w:val="32"/>
          <w:szCs w:val="32"/>
        </w:rPr>
      </w:pPr>
      <w:r>
        <w:rPr>
          <w:rFonts w:ascii="仿宋_GB2312" w:eastAsia="仿宋_GB2312" w:hint="eastAsia"/>
          <w:bCs/>
          <w:color w:val="000000"/>
          <w:kern w:val="36"/>
          <w:sz w:val="32"/>
          <w:szCs w:val="32"/>
        </w:rPr>
        <w:t>（三）</w:t>
      </w:r>
      <w:r w:rsidR="009E224D">
        <w:rPr>
          <w:rFonts w:ascii="仿宋_GB2312" w:eastAsia="仿宋_GB2312" w:hint="eastAsia"/>
          <w:bCs/>
          <w:color w:val="000000"/>
          <w:kern w:val="36"/>
          <w:sz w:val="32"/>
          <w:szCs w:val="32"/>
        </w:rPr>
        <w:t>对</w:t>
      </w:r>
      <w:r>
        <w:rPr>
          <w:rFonts w:ascii="仿宋_GB2312" w:eastAsia="仿宋_GB2312" w:hint="eastAsia"/>
          <w:bCs/>
          <w:color w:val="000000"/>
          <w:kern w:val="36"/>
          <w:sz w:val="32"/>
          <w:szCs w:val="32"/>
        </w:rPr>
        <w:t>工程技术研发中心</w:t>
      </w:r>
      <w:r w:rsidR="009E224D">
        <w:rPr>
          <w:rFonts w:ascii="仿宋_GB2312" w:eastAsia="仿宋_GB2312" w:hint="eastAsia"/>
          <w:bCs/>
          <w:color w:val="000000"/>
          <w:kern w:val="36"/>
          <w:sz w:val="32"/>
          <w:szCs w:val="32"/>
        </w:rPr>
        <w:t>进行</w:t>
      </w:r>
      <w:r>
        <w:rPr>
          <w:rFonts w:ascii="仿宋_GB2312" w:eastAsia="仿宋_GB2312" w:hint="eastAsia"/>
          <w:bCs/>
          <w:color w:val="000000"/>
          <w:kern w:val="36"/>
          <w:sz w:val="32"/>
          <w:szCs w:val="32"/>
        </w:rPr>
        <w:t>立项、</w:t>
      </w:r>
      <w:r w:rsidR="009E224D">
        <w:rPr>
          <w:rFonts w:ascii="仿宋_GB2312" w:eastAsia="仿宋_GB2312" w:hint="eastAsia"/>
          <w:bCs/>
          <w:color w:val="000000"/>
          <w:kern w:val="36"/>
          <w:sz w:val="32"/>
          <w:szCs w:val="32"/>
        </w:rPr>
        <w:t>调整</w:t>
      </w:r>
      <w:r>
        <w:rPr>
          <w:rFonts w:ascii="仿宋_GB2312" w:eastAsia="仿宋_GB2312" w:hint="eastAsia"/>
          <w:bCs/>
          <w:color w:val="000000"/>
          <w:kern w:val="36"/>
          <w:sz w:val="32"/>
          <w:szCs w:val="32"/>
        </w:rPr>
        <w:t>和撤销；下达《山东省</w:t>
      </w:r>
      <w:r>
        <w:rPr>
          <w:rFonts w:ascii="仿宋_GB2312" w:eastAsia="仿宋_GB2312" w:hAnsi="Times New Roman" w:hint="eastAsia"/>
          <w:bCs/>
          <w:color w:val="000000"/>
          <w:kern w:val="36"/>
          <w:sz w:val="32"/>
          <w:szCs w:val="32"/>
        </w:rPr>
        <w:t>“</w:t>
      </w:r>
      <w:r>
        <w:rPr>
          <w:rFonts w:ascii="仿宋_GB2312" w:eastAsia="仿宋_GB2312" w:hint="eastAsia"/>
          <w:bCs/>
          <w:color w:val="000000"/>
          <w:kern w:val="36"/>
          <w:sz w:val="32"/>
          <w:szCs w:val="32"/>
        </w:rPr>
        <w:t>十三五</w:t>
      </w:r>
      <w:r>
        <w:rPr>
          <w:rFonts w:ascii="仿宋_GB2312" w:eastAsia="仿宋_GB2312" w:hAnsi="Times New Roman" w:hint="eastAsia"/>
          <w:bCs/>
          <w:color w:val="000000"/>
          <w:kern w:val="36"/>
          <w:sz w:val="32"/>
          <w:szCs w:val="32"/>
        </w:rPr>
        <w:t>”</w:t>
      </w:r>
      <w:r>
        <w:rPr>
          <w:rFonts w:ascii="仿宋_GB2312" w:eastAsia="仿宋_GB2312" w:hint="eastAsia"/>
          <w:bCs/>
          <w:color w:val="000000"/>
          <w:kern w:val="36"/>
          <w:sz w:val="32"/>
          <w:szCs w:val="32"/>
        </w:rPr>
        <w:t>高等学校工程技术研发中心建设计划任务书》（以下简称《任务书》，格式见附件</w:t>
      </w:r>
      <w:r>
        <w:rPr>
          <w:rFonts w:ascii="仿宋_GB2312" w:eastAsia="仿宋_GB2312" w:hAnsi="Times New Roman"/>
          <w:bCs/>
          <w:color w:val="000000"/>
          <w:kern w:val="36"/>
          <w:sz w:val="32"/>
          <w:szCs w:val="32"/>
        </w:rPr>
        <w:t>1</w:t>
      </w:r>
      <w:r>
        <w:rPr>
          <w:rFonts w:ascii="仿宋_GB2312" w:eastAsia="仿宋_GB2312" w:hint="eastAsia"/>
          <w:bCs/>
          <w:color w:val="000000"/>
          <w:kern w:val="36"/>
          <w:sz w:val="32"/>
          <w:szCs w:val="32"/>
        </w:rPr>
        <w:t>）。</w:t>
      </w:r>
    </w:p>
    <w:p w:rsidR="000E00ED" w:rsidRDefault="000E00ED">
      <w:pPr>
        <w:spacing w:line="620" w:lineRule="exact"/>
        <w:ind w:firstLineChars="200" w:firstLine="640"/>
        <w:rPr>
          <w:rFonts w:ascii="仿宋_GB2312" w:eastAsia="仿宋_GB2312" w:hAnsi="Times New Roman"/>
          <w:bCs/>
          <w:color w:val="000000"/>
          <w:kern w:val="36"/>
          <w:sz w:val="32"/>
          <w:szCs w:val="32"/>
        </w:rPr>
      </w:pPr>
      <w:r>
        <w:rPr>
          <w:rFonts w:ascii="仿宋_GB2312" w:eastAsia="仿宋_GB2312" w:hint="eastAsia"/>
          <w:bCs/>
          <w:color w:val="000000"/>
          <w:kern w:val="36"/>
          <w:sz w:val="32"/>
          <w:szCs w:val="32"/>
        </w:rPr>
        <w:t>（四）</w:t>
      </w:r>
      <w:r>
        <w:rPr>
          <w:rFonts w:ascii="仿宋_GB2312" w:eastAsia="仿宋_GB2312" w:hAnsi="仿宋_GB2312" w:cs="仿宋_GB2312" w:hint="eastAsia"/>
          <w:bCs/>
          <w:color w:val="000000"/>
          <w:kern w:val="36"/>
          <w:sz w:val="32"/>
          <w:szCs w:val="32"/>
        </w:rPr>
        <w:t>争取省财政专项资金支持</w:t>
      </w:r>
      <w:r>
        <w:rPr>
          <w:rFonts w:ascii="仿宋_GB2312" w:eastAsia="仿宋_GB2312" w:hint="eastAsia"/>
          <w:bCs/>
          <w:color w:val="000000"/>
          <w:kern w:val="36"/>
          <w:sz w:val="32"/>
          <w:szCs w:val="32"/>
        </w:rPr>
        <w:t>。</w:t>
      </w:r>
    </w:p>
    <w:p w:rsidR="000E00ED" w:rsidRDefault="000E00ED">
      <w:pPr>
        <w:spacing w:line="620" w:lineRule="exact"/>
        <w:ind w:firstLineChars="200" w:firstLine="640"/>
        <w:rPr>
          <w:rFonts w:ascii="仿宋_GB2312" w:eastAsia="仿宋_GB2312" w:hAnsi="Times New Roman"/>
          <w:bCs/>
          <w:color w:val="000000"/>
          <w:kern w:val="36"/>
          <w:sz w:val="32"/>
          <w:szCs w:val="32"/>
        </w:rPr>
      </w:pPr>
      <w:r>
        <w:rPr>
          <w:rFonts w:ascii="仿宋_GB2312" w:eastAsia="仿宋_GB2312" w:hint="eastAsia"/>
          <w:bCs/>
          <w:color w:val="000000"/>
          <w:kern w:val="36"/>
          <w:sz w:val="32"/>
          <w:szCs w:val="32"/>
        </w:rPr>
        <w:t>（五）组织工程技术研发中心的检查、评估和验收。</w:t>
      </w:r>
    </w:p>
    <w:p w:rsidR="000E00ED" w:rsidRDefault="000E00ED">
      <w:pPr>
        <w:spacing w:line="620" w:lineRule="exact"/>
        <w:ind w:firstLineChars="200" w:firstLine="640"/>
        <w:rPr>
          <w:rFonts w:ascii="仿宋_GB2312" w:eastAsia="仿宋_GB2312"/>
          <w:bCs/>
          <w:color w:val="000000"/>
          <w:kern w:val="36"/>
          <w:sz w:val="32"/>
          <w:szCs w:val="32"/>
        </w:rPr>
      </w:pPr>
      <w:r>
        <w:rPr>
          <w:rFonts w:ascii="黑体" w:eastAsia="黑体" w:hAnsi="黑体" w:cs="黑体" w:hint="eastAsia"/>
          <w:bCs/>
          <w:color w:val="000000"/>
          <w:kern w:val="36"/>
          <w:sz w:val="32"/>
          <w:szCs w:val="32"/>
        </w:rPr>
        <w:t>第六条</w:t>
      </w:r>
      <w:r>
        <w:rPr>
          <w:rFonts w:ascii="仿宋_GB2312" w:eastAsia="仿宋_GB2312"/>
          <w:bCs/>
          <w:color w:val="000000"/>
          <w:kern w:val="36"/>
          <w:sz w:val="32"/>
          <w:szCs w:val="32"/>
        </w:rPr>
        <w:t xml:space="preserve">  </w:t>
      </w:r>
      <w:r>
        <w:rPr>
          <w:rFonts w:ascii="仿宋_GB2312" w:eastAsia="仿宋_GB2312" w:hint="eastAsia"/>
          <w:bCs/>
          <w:color w:val="000000"/>
          <w:kern w:val="36"/>
          <w:sz w:val="32"/>
          <w:szCs w:val="32"/>
        </w:rPr>
        <w:t>高职高专院校是工程技术研发中心建设与管理的</w:t>
      </w:r>
      <w:r w:rsidR="00735FDC">
        <w:rPr>
          <w:rFonts w:ascii="仿宋_GB2312" w:eastAsia="仿宋_GB2312" w:hint="eastAsia"/>
          <w:bCs/>
          <w:color w:val="000000"/>
          <w:kern w:val="36"/>
          <w:sz w:val="32"/>
          <w:szCs w:val="32"/>
        </w:rPr>
        <w:t>具</w:t>
      </w:r>
      <w:r w:rsidR="00735FDC" w:rsidRPr="00735FDC">
        <w:rPr>
          <w:rFonts w:ascii="仿宋_GB2312" w:eastAsia="仿宋_GB2312" w:hint="eastAsia"/>
          <w:bCs/>
          <w:kern w:val="36"/>
          <w:sz w:val="32"/>
          <w:szCs w:val="32"/>
        </w:rPr>
        <w:t>体</w:t>
      </w:r>
      <w:r w:rsidRPr="00735FDC">
        <w:rPr>
          <w:rFonts w:ascii="仿宋_GB2312" w:eastAsia="仿宋_GB2312" w:hint="eastAsia"/>
          <w:bCs/>
          <w:kern w:val="36"/>
          <w:sz w:val="32"/>
          <w:szCs w:val="32"/>
        </w:rPr>
        <w:t>实施单位</w:t>
      </w:r>
      <w:r>
        <w:rPr>
          <w:rFonts w:ascii="仿宋_GB2312" w:eastAsia="仿宋_GB2312" w:hint="eastAsia"/>
          <w:bCs/>
          <w:color w:val="000000"/>
          <w:kern w:val="36"/>
          <w:sz w:val="32"/>
          <w:szCs w:val="32"/>
        </w:rPr>
        <w:t>，主要职责是：</w:t>
      </w:r>
    </w:p>
    <w:p w:rsidR="000E00ED" w:rsidRDefault="000E00ED" w:rsidP="00F84636">
      <w:pPr>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bCs/>
          <w:color w:val="000000"/>
          <w:kern w:val="36"/>
          <w:sz w:val="32"/>
          <w:szCs w:val="32"/>
        </w:rPr>
        <w:t>（一）成立由学校主要领导牵头、分管领导负责、相关部门负责人和中心主任等参与的</w:t>
      </w:r>
      <w:r>
        <w:rPr>
          <w:rFonts w:ascii="仿宋_GB2312" w:eastAsia="仿宋_GB2312" w:hint="eastAsia"/>
          <w:bCs/>
          <w:color w:val="000000"/>
          <w:kern w:val="36"/>
          <w:sz w:val="32"/>
          <w:szCs w:val="32"/>
        </w:rPr>
        <w:t>工程技术研发中心</w:t>
      </w:r>
      <w:r w:rsidRPr="00735FDC">
        <w:rPr>
          <w:rFonts w:ascii="仿宋_GB2312" w:eastAsia="仿宋_GB2312" w:hAnsi="仿宋_GB2312" w:cs="仿宋_GB2312" w:hint="eastAsia"/>
          <w:bCs/>
          <w:kern w:val="36"/>
          <w:sz w:val="32"/>
          <w:szCs w:val="32"/>
        </w:rPr>
        <w:t>建设管理</w:t>
      </w:r>
      <w:r w:rsidR="00DD69A4" w:rsidRPr="00735FDC">
        <w:rPr>
          <w:rFonts w:ascii="仿宋_GB2312" w:eastAsia="仿宋_GB2312" w:hAnsi="仿宋_GB2312" w:cs="仿宋_GB2312" w:hint="eastAsia"/>
          <w:bCs/>
          <w:kern w:val="36"/>
          <w:sz w:val="32"/>
          <w:szCs w:val="32"/>
        </w:rPr>
        <w:t>委员会</w:t>
      </w:r>
      <w:r>
        <w:rPr>
          <w:rFonts w:ascii="仿宋_GB2312" w:eastAsia="仿宋_GB2312" w:hAnsi="仿宋_GB2312" w:cs="仿宋_GB2312" w:hint="eastAsia"/>
          <w:bCs/>
          <w:color w:val="000000"/>
          <w:kern w:val="36"/>
          <w:sz w:val="32"/>
          <w:szCs w:val="32"/>
        </w:rPr>
        <w:t>，</w:t>
      </w:r>
      <w:r w:rsidR="00DD69A4">
        <w:rPr>
          <w:rFonts w:ascii="仿宋_GB2312" w:eastAsia="仿宋_GB2312" w:hAnsi="仿宋_GB2312" w:cs="仿宋_GB2312" w:hint="eastAsia"/>
          <w:bCs/>
          <w:color w:val="000000"/>
          <w:kern w:val="36"/>
          <w:sz w:val="32"/>
          <w:szCs w:val="32"/>
        </w:rPr>
        <w:t>协调</w:t>
      </w:r>
      <w:r>
        <w:rPr>
          <w:rFonts w:ascii="仿宋_GB2312" w:eastAsia="仿宋_GB2312" w:hAnsi="仿宋_GB2312" w:cs="仿宋_GB2312" w:hint="eastAsia"/>
          <w:bCs/>
          <w:color w:val="000000"/>
          <w:kern w:val="36"/>
          <w:sz w:val="32"/>
          <w:szCs w:val="32"/>
        </w:rPr>
        <w:t>解决</w:t>
      </w:r>
      <w:r>
        <w:rPr>
          <w:rFonts w:ascii="仿宋_GB2312" w:eastAsia="仿宋_GB2312" w:hint="eastAsia"/>
          <w:bCs/>
          <w:color w:val="000000"/>
          <w:kern w:val="36"/>
          <w:sz w:val="32"/>
          <w:szCs w:val="32"/>
        </w:rPr>
        <w:t>工程技术研发中心</w:t>
      </w:r>
      <w:r>
        <w:rPr>
          <w:rFonts w:ascii="仿宋_GB2312" w:eastAsia="仿宋_GB2312" w:hAnsi="仿宋_GB2312" w:cs="仿宋_GB2312" w:hint="eastAsia"/>
          <w:bCs/>
          <w:color w:val="000000"/>
          <w:kern w:val="36"/>
          <w:sz w:val="32"/>
          <w:szCs w:val="32"/>
        </w:rPr>
        <w:t>建设中的重</w:t>
      </w:r>
      <w:r w:rsidR="00DD69A4">
        <w:rPr>
          <w:rFonts w:ascii="仿宋_GB2312" w:eastAsia="仿宋_GB2312" w:hAnsi="仿宋_GB2312" w:cs="仿宋_GB2312" w:hint="eastAsia"/>
          <w:bCs/>
          <w:color w:val="000000"/>
          <w:kern w:val="36"/>
          <w:sz w:val="32"/>
          <w:szCs w:val="32"/>
        </w:rPr>
        <w:t>大</w:t>
      </w:r>
      <w:r>
        <w:rPr>
          <w:rFonts w:ascii="仿宋_GB2312" w:eastAsia="仿宋_GB2312" w:hAnsi="仿宋_GB2312" w:cs="仿宋_GB2312" w:hint="eastAsia"/>
          <w:bCs/>
          <w:color w:val="000000"/>
          <w:kern w:val="36"/>
          <w:sz w:val="32"/>
          <w:szCs w:val="32"/>
        </w:rPr>
        <w:t>问题。</w:t>
      </w:r>
    </w:p>
    <w:p w:rsidR="000E00ED" w:rsidRDefault="000E00ED" w:rsidP="00F84636">
      <w:pPr>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bCs/>
          <w:color w:val="000000"/>
          <w:kern w:val="36"/>
          <w:sz w:val="32"/>
          <w:szCs w:val="32"/>
        </w:rPr>
        <w:t>（二）制定</w:t>
      </w:r>
      <w:r>
        <w:rPr>
          <w:rFonts w:ascii="仿宋_GB2312" w:eastAsia="仿宋_GB2312" w:hint="eastAsia"/>
          <w:bCs/>
          <w:color w:val="000000"/>
          <w:kern w:val="36"/>
          <w:sz w:val="32"/>
          <w:szCs w:val="32"/>
        </w:rPr>
        <w:t>工程技术研发中心</w:t>
      </w:r>
      <w:r>
        <w:rPr>
          <w:rFonts w:ascii="仿宋_GB2312" w:eastAsia="仿宋_GB2312" w:hAnsi="仿宋_GB2312" w:cs="仿宋_GB2312" w:hint="eastAsia"/>
          <w:bCs/>
          <w:color w:val="000000"/>
          <w:kern w:val="36"/>
          <w:sz w:val="32"/>
          <w:szCs w:val="32"/>
        </w:rPr>
        <w:t>建设规划，列入学校总体发展规划，具体组织实施。</w:t>
      </w:r>
    </w:p>
    <w:p w:rsidR="000E00ED" w:rsidRDefault="000E00ED" w:rsidP="00F84636">
      <w:pPr>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bCs/>
          <w:color w:val="000000"/>
          <w:kern w:val="36"/>
          <w:sz w:val="32"/>
          <w:szCs w:val="32"/>
        </w:rPr>
        <w:t>（三）组织论证《任务书》，并将其作为</w:t>
      </w:r>
      <w:r>
        <w:rPr>
          <w:rFonts w:ascii="仿宋_GB2312" w:eastAsia="仿宋_GB2312" w:hint="eastAsia"/>
          <w:bCs/>
          <w:color w:val="000000"/>
          <w:kern w:val="36"/>
          <w:sz w:val="32"/>
          <w:szCs w:val="32"/>
        </w:rPr>
        <w:t>工程技术研发中心</w:t>
      </w:r>
      <w:r>
        <w:rPr>
          <w:rFonts w:ascii="仿宋_GB2312" w:eastAsia="仿宋_GB2312" w:hAnsi="仿宋_GB2312" w:cs="仿宋_GB2312" w:hint="eastAsia"/>
          <w:bCs/>
          <w:color w:val="000000"/>
          <w:kern w:val="36"/>
          <w:sz w:val="32"/>
          <w:szCs w:val="32"/>
        </w:rPr>
        <w:t>的基本文件和</w:t>
      </w:r>
      <w:r w:rsidRPr="004B56C1">
        <w:rPr>
          <w:rFonts w:ascii="仿宋_GB2312" w:eastAsia="仿宋_GB2312" w:hAnsi="仿宋_GB2312" w:cs="仿宋_GB2312" w:hint="eastAsia"/>
          <w:bCs/>
          <w:kern w:val="36"/>
          <w:sz w:val="32"/>
          <w:szCs w:val="32"/>
        </w:rPr>
        <w:t>评估验收</w:t>
      </w:r>
      <w:r>
        <w:rPr>
          <w:rFonts w:ascii="仿宋_GB2312" w:eastAsia="仿宋_GB2312" w:hAnsi="仿宋_GB2312" w:cs="仿宋_GB2312" w:hint="eastAsia"/>
          <w:bCs/>
          <w:color w:val="000000"/>
          <w:kern w:val="36"/>
          <w:sz w:val="32"/>
          <w:szCs w:val="32"/>
        </w:rPr>
        <w:t>的主要依据。</w:t>
      </w:r>
    </w:p>
    <w:p w:rsidR="000E00ED" w:rsidRDefault="000E00ED" w:rsidP="00F84636">
      <w:pPr>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bCs/>
          <w:color w:val="000000"/>
          <w:kern w:val="36"/>
          <w:sz w:val="32"/>
          <w:szCs w:val="32"/>
        </w:rPr>
        <w:t>（四）负责聘任</w:t>
      </w:r>
      <w:r>
        <w:rPr>
          <w:rFonts w:ascii="仿宋_GB2312" w:eastAsia="仿宋_GB2312" w:hint="eastAsia"/>
          <w:bCs/>
          <w:color w:val="000000"/>
          <w:kern w:val="36"/>
          <w:sz w:val="32"/>
          <w:szCs w:val="32"/>
        </w:rPr>
        <w:t>工程技术研发中心</w:t>
      </w:r>
      <w:r>
        <w:rPr>
          <w:rFonts w:ascii="仿宋_GB2312" w:eastAsia="仿宋_GB2312" w:hAnsi="仿宋_GB2312" w:cs="仿宋_GB2312" w:hint="eastAsia"/>
          <w:bCs/>
          <w:color w:val="000000"/>
          <w:kern w:val="36"/>
          <w:sz w:val="32"/>
          <w:szCs w:val="32"/>
        </w:rPr>
        <w:t>主任、副主任，技术委员会主任、副主任和委员，并</w:t>
      </w:r>
      <w:r>
        <w:rPr>
          <w:rFonts w:ascii="仿宋_GB2312" w:eastAsia="仿宋_GB2312" w:hint="eastAsia"/>
          <w:bCs/>
          <w:color w:val="000000"/>
          <w:kern w:val="36"/>
          <w:sz w:val="32"/>
          <w:szCs w:val="32"/>
        </w:rPr>
        <w:t>报省教育厅备案</w:t>
      </w:r>
      <w:r>
        <w:rPr>
          <w:rFonts w:ascii="仿宋_GB2312" w:eastAsia="仿宋_GB2312" w:hAnsi="仿宋_GB2312" w:cs="仿宋_GB2312" w:hint="eastAsia"/>
          <w:bCs/>
          <w:color w:val="000000"/>
          <w:kern w:val="36"/>
          <w:sz w:val="32"/>
          <w:szCs w:val="32"/>
        </w:rPr>
        <w:t>。</w:t>
      </w:r>
    </w:p>
    <w:p w:rsidR="000E00ED" w:rsidRDefault="000E00ED" w:rsidP="00F84636">
      <w:pPr>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bCs/>
          <w:color w:val="000000"/>
          <w:kern w:val="36"/>
          <w:sz w:val="32"/>
          <w:szCs w:val="32"/>
        </w:rPr>
        <w:t>（五）根据《任务书》落实建设资金和必要的运行经费，提供其它配套条件和后勤保障。</w:t>
      </w:r>
    </w:p>
    <w:p w:rsidR="000E00ED" w:rsidRDefault="000E00ED" w:rsidP="00F84636">
      <w:pPr>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bCs/>
          <w:color w:val="000000"/>
          <w:kern w:val="36"/>
          <w:sz w:val="32"/>
          <w:szCs w:val="32"/>
        </w:rPr>
        <w:lastRenderedPageBreak/>
        <w:t>（六）根据本办法，制定</w:t>
      </w:r>
      <w:r>
        <w:rPr>
          <w:rFonts w:ascii="仿宋_GB2312" w:eastAsia="仿宋_GB2312" w:hint="eastAsia"/>
          <w:bCs/>
          <w:color w:val="000000"/>
          <w:kern w:val="36"/>
          <w:sz w:val="32"/>
          <w:szCs w:val="32"/>
        </w:rPr>
        <w:t>工程技术研发中心</w:t>
      </w:r>
      <w:r>
        <w:rPr>
          <w:rFonts w:ascii="仿宋_GB2312" w:eastAsia="仿宋_GB2312" w:hAnsi="仿宋_GB2312" w:cs="仿宋_GB2312" w:hint="eastAsia"/>
          <w:bCs/>
          <w:color w:val="000000"/>
          <w:kern w:val="36"/>
          <w:sz w:val="32"/>
          <w:szCs w:val="32"/>
        </w:rPr>
        <w:t>建设与管理实施细则，强化过程管理。</w:t>
      </w:r>
    </w:p>
    <w:p w:rsidR="000E00ED" w:rsidRDefault="000E00ED" w:rsidP="00F84636">
      <w:pPr>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bCs/>
          <w:color w:val="000000"/>
          <w:kern w:val="36"/>
          <w:sz w:val="32"/>
          <w:szCs w:val="32"/>
        </w:rPr>
        <w:t>（七）对</w:t>
      </w:r>
      <w:r>
        <w:rPr>
          <w:rFonts w:ascii="仿宋_GB2312" w:eastAsia="仿宋_GB2312" w:hint="eastAsia"/>
          <w:bCs/>
          <w:color w:val="000000"/>
          <w:kern w:val="36"/>
          <w:sz w:val="32"/>
          <w:szCs w:val="32"/>
        </w:rPr>
        <w:t>工程技术研发中心</w:t>
      </w:r>
      <w:r>
        <w:rPr>
          <w:rFonts w:ascii="仿宋_GB2312" w:eastAsia="仿宋_GB2312" w:hAnsi="仿宋_GB2312" w:cs="仿宋_GB2312" w:hint="eastAsia"/>
          <w:bCs/>
          <w:color w:val="000000"/>
          <w:kern w:val="36"/>
          <w:sz w:val="32"/>
          <w:szCs w:val="32"/>
        </w:rPr>
        <w:t>进行年度考核，配合省教育厅做好检查、评估和验收的相关工作。</w:t>
      </w:r>
    </w:p>
    <w:p w:rsidR="000E00ED" w:rsidRDefault="000E00ED">
      <w:pPr>
        <w:pStyle w:val="11"/>
        <w:spacing w:line="620" w:lineRule="exact"/>
        <w:ind w:firstLineChars="0" w:firstLine="0"/>
        <w:jc w:val="center"/>
        <w:rPr>
          <w:rFonts w:ascii="黑体" w:eastAsia="黑体" w:hAnsi="黑体" w:cs="黑体"/>
          <w:bCs/>
          <w:color w:val="000000"/>
          <w:kern w:val="36"/>
          <w:sz w:val="32"/>
          <w:szCs w:val="32"/>
        </w:rPr>
      </w:pPr>
      <w:r>
        <w:rPr>
          <w:rFonts w:ascii="黑体" w:eastAsia="黑体" w:hAnsi="黑体" w:cs="黑体" w:hint="eastAsia"/>
          <w:bCs/>
          <w:color w:val="000000"/>
          <w:kern w:val="36"/>
          <w:sz w:val="32"/>
          <w:szCs w:val="32"/>
        </w:rPr>
        <w:t>第三章</w:t>
      </w:r>
      <w:r>
        <w:rPr>
          <w:rFonts w:ascii="黑体" w:eastAsia="黑体" w:hAnsi="黑体" w:cs="黑体"/>
          <w:bCs/>
          <w:color w:val="000000"/>
          <w:kern w:val="36"/>
          <w:sz w:val="32"/>
          <w:szCs w:val="32"/>
        </w:rPr>
        <w:t xml:space="preserve">  </w:t>
      </w:r>
      <w:r>
        <w:rPr>
          <w:rFonts w:ascii="黑体" w:eastAsia="黑体" w:hAnsi="黑体" w:cs="黑体" w:hint="eastAsia"/>
          <w:bCs/>
          <w:color w:val="000000"/>
          <w:kern w:val="36"/>
          <w:sz w:val="32"/>
          <w:szCs w:val="32"/>
        </w:rPr>
        <w:t>运行与管理</w:t>
      </w:r>
    </w:p>
    <w:p w:rsidR="000E00ED" w:rsidRDefault="000E00ED">
      <w:pPr>
        <w:spacing w:line="620" w:lineRule="exact"/>
        <w:ind w:firstLineChars="200" w:firstLine="640"/>
        <w:rPr>
          <w:rFonts w:ascii="仿宋_GB2312" w:eastAsia="仿宋_GB2312" w:hAnsi="Times New Roman"/>
          <w:bCs/>
          <w:color w:val="000000"/>
          <w:kern w:val="36"/>
          <w:sz w:val="32"/>
          <w:szCs w:val="32"/>
        </w:rPr>
      </w:pPr>
      <w:r>
        <w:rPr>
          <w:rFonts w:ascii="黑体" w:eastAsia="黑体" w:hAnsi="黑体" w:cs="黑体" w:hint="eastAsia"/>
          <w:bCs/>
          <w:color w:val="000000"/>
          <w:kern w:val="36"/>
          <w:sz w:val="32"/>
          <w:szCs w:val="32"/>
        </w:rPr>
        <w:t>第七条</w:t>
      </w:r>
      <w:r>
        <w:rPr>
          <w:rFonts w:ascii="黑体" w:eastAsia="黑体" w:hAnsi="黑体" w:cs="黑体"/>
          <w:bCs/>
          <w:color w:val="000000"/>
          <w:kern w:val="36"/>
          <w:sz w:val="32"/>
          <w:szCs w:val="32"/>
        </w:rPr>
        <w:t xml:space="preserve">  </w:t>
      </w:r>
      <w:r>
        <w:rPr>
          <w:rFonts w:ascii="仿宋_GB2312" w:eastAsia="仿宋_GB2312" w:hint="eastAsia"/>
          <w:bCs/>
          <w:color w:val="000000"/>
          <w:kern w:val="36"/>
          <w:sz w:val="32"/>
          <w:szCs w:val="32"/>
        </w:rPr>
        <w:t>工程技术研发中心</w:t>
      </w:r>
      <w:r>
        <w:rPr>
          <w:rFonts w:ascii="仿宋_GB2312" w:eastAsia="仿宋_GB2312" w:hAnsi="仿宋_GB2312" w:cs="仿宋_GB2312" w:hint="eastAsia"/>
          <w:bCs/>
          <w:color w:val="000000"/>
          <w:kern w:val="36"/>
          <w:sz w:val="32"/>
          <w:szCs w:val="32"/>
        </w:rPr>
        <w:t>在</w:t>
      </w:r>
      <w:r w:rsidRPr="00735FDC">
        <w:rPr>
          <w:rFonts w:ascii="仿宋_GB2312" w:eastAsia="仿宋_GB2312" w:hAnsi="仿宋_GB2312" w:cs="仿宋_GB2312" w:hint="eastAsia"/>
          <w:bCs/>
          <w:kern w:val="36"/>
          <w:sz w:val="32"/>
          <w:szCs w:val="32"/>
        </w:rPr>
        <w:t>依托学校</w:t>
      </w:r>
      <w:r>
        <w:rPr>
          <w:rFonts w:ascii="仿宋_GB2312" w:eastAsia="仿宋_GB2312" w:hAnsi="仿宋_GB2312" w:cs="仿宋_GB2312" w:hint="eastAsia"/>
          <w:bCs/>
          <w:color w:val="000000"/>
          <w:kern w:val="36"/>
          <w:sz w:val="32"/>
          <w:szCs w:val="32"/>
        </w:rPr>
        <w:t>领导下，实行主任负责制</w:t>
      </w:r>
      <w:r>
        <w:rPr>
          <w:rFonts w:ascii="仿宋_GB2312" w:eastAsia="仿宋_GB2312" w:hint="eastAsia"/>
          <w:bCs/>
          <w:color w:val="000000"/>
          <w:kern w:val="36"/>
          <w:sz w:val="32"/>
          <w:szCs w:val="32"/>
        </w:rPr>
        <w:t>，工程技术研发中心主任负责全面工作，配备专职工作人员，负责日常工作。</w:t>
      </w:r>
    </w:p>
    <w:p w:rsidR="000E00ED" w:rsidRDefault="000E00ED">
      <w:pPr>
        <w:spacing w:line="620" w:lineRule="exact"/>
        <w:ind w:firstLineChars="200" w:firstLine="640"/>
        <w:rPr>
          <w:rFonts w:ascii="仿宋_GB2312" w:eastAsia="仿宋_GB2312" w:hAnsi="Times New Roman"/>
          <w:bCs/>
          <w:color w:val="000000"/>
          <w:kern w:val="36"/>
          <w:sz w:val="32"/>
          <w:szCs w:val="32"/>
        </w:rPr>
      </w:pPr>
      <w:r>
        <w:rPr>
          <w:rFonts w:ascii="黑体" w:eastAsia="黑体" w:hAnsi="黑体" w:cs="黑体" w:hint="eastAsia"/>
          <w:bCs/>
          <w:color w:val="000000"/>
          <w:kern w:val="36"/>
          <w:sz w:val="32"/>
          <w:szCs w:val="32"/>
        </w:rPr>
        <w:t>第八条</w:t>
      </w:r>
      <w:r>
        <w:rPr>
          <w:rFonts w:ascii="黑体" w:eastAsia="黑体" w:hAnsi="黑体" w:cs="黑体"/>
          <w:bCs/>
          <w:color w:val="000000"/>
          <w:kern w:val="36"/>
          <w:sz w:val="32"/>
          <w:szCs w:val="32"/>
        </w:rPr>
        <w:t xml:space="preserve">  </w:t>
      </w:r>
      <w:r>
        <w:rPr>
          <w:rFonts w:ascii="仿宋_GB2312" w:eastAsia="仿宋_GB2312" w:hint="eastAsia"/>
          <w:bCs/>
          <w:color w:val="000000"/>
          <w:kern w:val="36"/>
          <w:sz w:val="32"/>
          <w:szCs w:val="32"/>
        </w:rPr>
        <w:t>工程技术研发中心主任任职条件是：（</w:t>
      </w:r>
      <w:r>
        <w:rPr>
          <w:rFonts w:ascii="仿宋_GB2312" w:eastAsia="仿宋_GB2312" w:hAnsi="Times New Roman"/>
          <w:bCs/>
          <w:color w:val="000000"/>
          <w:kern w:val="36"/>
          <w:sz w:val="32"/>
          <w:szCs w:val="32"/>
        </w:rPr>
        <w:t>1</w:t>
      </w:r>
      <w:r>
        <w:rPr>
          <w:rFonts w:ascii="仿宋_GB2312" w:eastAsia="仿宋_GB2312" w:hint="eastAsia"/>
          <w:bCs/>
          <w:color w:val="000000"/>
          <w:kern w:val="36"/>
          <w:sz w:val="32"/>
          <w:szCs w:val="32"/>
        </w:rPr>
        <w:t>）研发水平高、工程化实践经验丰富、管理能力强的技术带头人；（</w:t>
      </w:r>
      <w:r>
        <w:rPr>
          <w:rFonts w:ascii="仿宋_GB2312" w:eastAsia="仿宋_GB2312" w:hAnsi="Times New Roman"/>
          <w:bCs/>
          <w:color w:val="000000"/>
          <w:kern w:val="36"/>
          <w:sz w:val="32"/>
          <w:szCs w:val="32"/>
        </w:rPr>
        <w:t>2</w:t>
      </w:r>
      <w:r>
        <w:rPr>
          <w:rFonts w:ascii="仿宋_GB2312" w:eastAsia="仿宋_GB2312" w:hint="eastAsia"/>
          <w:bCs/>
          <w:color w:val="000000"/>
          <w:kern w:val="36"/>
          <w:sz w:val="32"/>
          <w:szCs w:val="32"/>
        </w:rPr>
        <w:t>）具备承担省市</w:t>
      </w:r>
      <w:r>
        <w:rPr>
          <w:rFonts w:ascii="仿宋_GB2312" w:eastAsia="仿宋_GB2312" w:hint="eastAsia"/>
          <w:bCs/>
          <w:kern w:val="36"/>
          <w:sz w:val="32"/>
          <w:szCs w:val="32"/>
        </w:rPr>
        <w:t>级行业共性技术、关键技术攻关任务和培养高素质</w:t>
      </w:r>
      <w:r w:rsidRPr="00153511">
        <w:rPr>
          <w:rFonts w:ascii="仿宋_GB2312" w:eastAsia="仿宋_GB2312" w:hint="eastAsia"/>
          <w:bCs/>
          <w:kern w:val="36"/>
          <w:sz w:val="32"/>
          <w:szCs w:val="32"/>
        </w:rPr>
        <w:t>技术技能型</w:t>
      </w:r>
      <w:r>
        <w:rPr>
          <w:rFonts w:ascii="仿宋_GB2312" w:eastAsia="仿宋_GB2312" w:hint="eastAsia"/>
          <w:bCs/>
          <w:kern w:val="36"/>
          <w:sz w:val="32"/>
          <w:szCs w:val="32"/>
        </w:rPr>
        <w:t>人才的能力；（</w:t>
      </w:r>
      <w:r>
        <w:rPr>
          <w:rFonts w:ascii="仿宋_GB2312" w:eastAsia="仿宋_GB2312" w:hAnsi="Times New Roman"/>
          <w:bCs/>
          <w:kern w:val="36"/>
          <w:sz w:val="32"/>
          <w:szCs w:val="32"/>
        </w:rPr>
        <w:t>3</w:t>
      </w:r>
      <w:r>
        <w:rPr>
          <w:rFonts w:ascii="仿宋_GB2312" w:eastAsia="仿宋_GB2312" w:hint="eastAsia"/>
          <w:bCs/>
          <w:kern w:val="36"/>
          <w:sz w:val="32"/>
          <w:szCs w:val="32"/>
        </w:rPr>
        <w:t>）身体健康，原则上任</w:t>
      </w:r>
      <w:r>
        <w:rPr>
          <w:rFonts w:ascii="仿宋_GB2312" w:eastAsia="仿宋_GB2312" w:hint="eastAsia"/>
          <w:bCs/>
          <w:color w:val="000000"/>
          <w:kern w:val="36"/>
          <w:sz w:val="32"/>
          <w:szCs w:val="32"/>
        </w:rPr>
        <w:t>期</w:t>
      </w:r>
      <w:r>
        <w:rPr>
          <w:rFonts w:ascii="仿宋_GB2312" w:eastAsia="仿宋_GB2312" w:hAnsi="Times New Roman" w:hint="eastAsia"/>
          <w:bCs/>
          <w:color w:val="000000"/>
          <w:kern w:val="36"/>
          <w:sz w:val="32"/>
          <w:szCs w:val="32"/>
        </w:rPr>
        <w:t>为一个建设周期</w:t>
      </w:r>
      <w:r>
        <w:rPr>
          <w:rFonts w:ascii="仿宋_GB2312" w:eastAsia="仿宋_GB2312" w:hint="eastAsia"/>
          <w:bCs/>
          <w:color w:val="000000"/>
          <w:kern w:val="36"/>
          <w:sz w:val="32"/>
          <w:szCs w:val="32"/>
        </w:rPr>
        <w:t>，</w:t>
      </w:r>
      <w:r w:rsidR="009E224D">
        <w:rPr>
          <w:rFonts w:ascii="仿宋_GB2312" w:eastAsia="仿宋_GB2312" w:hint="eastAsia"/>
          <w:bCs/>
          <w:color w:val="000000"/>
          <w:kern w:val="36"/>
          <w:sz w:val="32"/>
          <w:szCs w:val="32"/>
        </w:rPr>
        <w:t>校外聘任工程技术研发中心主任</w:t>
      </w:r>
      <w:r>
        <w:rPr>
          <w:rFonts w:ascii="仿宋_GB2312" w:eastAsia="仿宋_GB2312" w:hint="eastAsia"/>
          <w:bCs/>
          <w:color w:val="000000"/>
          <w:kern w:val="36"/>
          <w:sz w:val="32"/>
          <w:szCs w:val="32"/>
        </w:rPr>
        <w:t>每年在工程技术研发中心工作时间</w:t>
      </w:r>
      <w:r w:rsidR="009E224D">
        <w:rPr>
          <w:rFonts w:ascii="仿宋_GB2312" w:eastAsia="仿宋_GB2312" w:hint="eastAsia"/>
          <w:bCs/>
          <w:color w:val="000000"/>
          <w:kern w:val="36"/>
          <w:sz w:val="32"/>
          <w:szCs w:val="32"/>
        </w:rPr>
        <w:t>由依托学校与校外聘任工程技术研发中心主任协商</w:t>
      </w:r>
      <w:r>
        <w:rPr>
          <w:rFonts w:ascii="仿宋_GB2312" w:eastAsia="仿宋_GB2312" w:hint="eastAsia"/>
          <w:bCs/>
          <w:color w:val="000000"/>
          <w:kern w:val="36"/>
          <w:sz w:val="32"/>
          <w:szCs w:val="32"/>
        </w:rPr>
        <w:t>。</w:t>
      </w:r>
    </w:p>
    <w:p w:rsidR="000E00ED" w:rsidRDefault="000E00ED">
      <w:pPr>
        <w:spacing w:line="620" w:lineRule="exact"/>
        <w:ind w:firstLineChars="200" w:firstLine="640"/>
        <w:rPr>
          <w:rFonts w:ascii="仿宋_GB2312" w:eastAsia="仿宋_GB2312" w:hAnsi="Times New Roman"/>
          <w:bCs/>
          <w:color w:val="000000"/>
          <w:kern w:val="36"/>
          <w:sz w:val="32"/>
          <w:szCs w:val="32"/>
        </w:rPr>
      </w:pPr>
      <w:r>
        <w:rPr>
          <w:rFonts w:ascii="黑体" w:eastAsia="黑体" w:hAnsi="黑体" w:cs="黑体" w:hint="eastAsia"/>
          <w:bCs/>
          <w:color w:val="000000"/>
          <w:kern w:val="36"/>
          <w:sz w:val="32"/>
          <w:szCs w:val="32"/>
        </w:rPr>
        <w:t>第九条</w:t>
      </w:r>
      <w:r>
        <w:rPr>
          <w:rFonts w:ascii="黑体" w:eastAsia="黑体" w:hAnsi="黑体" w:cs="黑体"/>
          <w:bCs/>
          <w:color w:val="000000"/>
          <w:kern w:val="36"/>
          <w:sz w:val="32"/>
          <w:szCs w:val="32"/>
        </w:rPr>
        <w:t xml:space="preserve">  </w:t>
      </w:r>
      <w:r>
        <w:rPr>
          <w:rFonts w:ascii="仿宋_GB2312" w:eastAsia="仿宋_GB2312" w:hint="eastAsia"/>
          <w:bCs/>
          <w:color w:val="000000"/>
          <w:kern w:val="36"/>
          <w:sz w:val="32"/>
          <w:szCs w:val="32"/>
        </w:rPr>
        <w:t>技术委员会是工程技术研发中心的技术指导机构，主要任务是：审议工程技术研发中心的目标、任务和研究方向、年度工作情况，审定开放研究课题。技术委员会会议每年至少召开一次，主任向技术委员会报告年度工作。</w:t>
      </w:r>
    </w:p>
    <w:p w:rsidR="000E00ED" w:rsidRDefault="000E00ED">
      <w:pPr>
        <w:adjustRightInd w:val="0"/>
        <w:spacing w:line="620" w:lineRule="exact"/>
        <w:ind w:firstLineChars="200" w:firstLine="640"/>
        <w:rPr>
          <w:rFonts w:ascii="仿宋_GB2312" w:eastAsia="仿宋_GB2312"/>
          <w:bCs/>
          <w:color w:val="000000"/>
          <w:kern w:val="36"/>
          <w:sz w:val="32"/>
          <w:szCs w:val="32"/>
        </w:rPr>
      </w:pPr>
      <w:r>
        <w:rPr>
          <w:rFonts w:ascii="黑体" w:eastAsia="黑体" w:hAnsi="黑体" w:cs="黑体" w:hint="eastAsia"/>
          <w:bCs/>
          <w:color w:val="000000"/>
          <w:kern w:val="36"/>
          <w:sz w:val="32"/>
          <w:szCs w:val="32"/>
        </w:rPr>
        <w:t>第十条</w:t>
      </w:r>
      <w:r>
        <w:rPr>
          <w:rFonts w:ascii="黑体" w:eastAsia="黑体" w:hAnsi="黑体" w:cs="黑体"/>
          <w:bCs/>
          <w:color w:val="000000"/>
          <w:kern w:val="36"/>
          <w:sz w:val="32"/>
          <w:szCs w:val="32"/>
        </w:rPr>
        <w:t xml:space="preserve">  </w:t>
      </w:r>
      <w:r>
        <w:rPr>
          <w:rFonts w:ascii="仿宋_GB2312" w:eastAsia="仿宋_GB2312" w:hint="eastAsia"/>
          <w:bCs/>
          <w:color w:val="000000"/>
          <w:kern w:val="36"/>
          <w:sz w:val="32"/>
          <w:szCs w:val="32"/>
        </w:rPr>
        <w:t>技术委员会由国内外优秀专家组成，人数</w:t>
      </w:r>
      <w:r>
        <w:rPr>
          <w:rFonts w:ascii="仿宋_GB2312" w:eastAsia="仿宋_GB2312"/>
          <w:bCs/>
          <w:color w:val="000000"/>
          <w:kern w:val="36"/>
          <w:sz w:val="32"/>
          <w:szCs w:val="32"/>
        </w:rPr>
        <w:t>7</w:t>
      </w:r>
      <w:r>
        <w:rPr>
          <w:rFonts w:ascii="仿宋_GB2312" w:eastAsia="仿宋_GB2312"/>
          <w:bCs/>
          <w:color w:val="000000"/>
          <w:kern w:val="36"/>
          <w:sz w:val="32"/>
          <w:szCs w:val="32"/>
        </w:rPr>
        <w:t>—</w:t>
      </w:r>
      <w:r>
        <w:rPr>
          <w:rFonts w:ascii="仿宋_GB2312" w:eastAsia="仿宋_GB2312"/>
          <w:bCs/>
          <w:color w:val="000000"/>
          <w:kern w:val="36"/>
          <w:sz w:val="32"/>
          <w:szCs w:val="32"/>
        </w:rPr>
        <w:t>11</w:t>
      </w:r>
      <w:r>
        <w:rPr>
          <w:rFonts w:ascii="仿宋_GB2312" w:eastAsia="仿宋_GB2312" w:hint="eastAsia"/>
          <w:bCs/>
          <w:color w:val="000000"/>
          <w:kern w:val="36"/>
          <w:sz w:val="32"/>
          <w:szCs w:val="32"/>
        </w:rPr>
        <w:t>人，其中</w:t>
      </w:r>
      <w:r w:rsidRPr="00DD69A4">
        <w:rPr>
          <w:rFonts w:ascii="仿宋_GB2312" w:eastAsia="仿宋_GB2312" w:hint="eastAsia"/>
          <w:bCs/>
          <w:kern w:val="36"/>
          <w:sz w:val="32"/>
          <w:szCs w:val="32"/>
        </w:rPr>
        <w:t>依托单位</w:t>
      </w:r>
      <w:r>
        <w:rPr>
          <w:rFonts w:ascii="仿宋_GB2312" w:eastAsia="仿宋_GB2312" w:hint="eastAsia"/>
          <w:bCs/>
          <w:color w:val="000000"/>
          <w:kern w:val="36"/>
          <w:sz w:val="32"/>
          <w:szCs w:val="32"/>
        </w:rPr>
        <w:t>人员不超过总人数的三分之一，中青年委员不少于总人数的三分之一。</w:t>
      </w:r>
    </w:p>
    <w:p w:rsidR="000E00ED" w:rsidRDefault="000E00ED">
      <w:pPr>
        <w:spacing w:line="620" w:lineRule="exact"/>
        <w:ind w:firstLineChars="200" w:firstLine="640"/>
        <w:rPr>
          <w:rFonts w:ascii="仿宋_GB2312" w:eastAsia="仿宋_GB2312"/>
          <w:bCs/>
          <w:color w:val="000000"/>
          <w:kern w:val="36"/>
          <w:sz w:val="32"/>
          <w:szCs w:val="32"/>
        </w:rPr>
      </w:pPr>
      <w:r>
        <w:rPr>
          <w:rFonts w:ascii="黑体" w:eastAsia="黑体" w:hAnsi="黑体" w:cs="黑体" w:hint="eastAsia"/>
          <w:bCs/>
          <w:color w:val="000000"/>
          <w:kern w:val="36"/>
          <w:sz w:val="32"/>
          <w:szCs w:val="32"/>
        </w:rPr>
        <w:lastRenderedPageBreak/>
        <w:t>第十一条</w:t>
      </w:r>
      <w:r>
        <w:rPr>
          <w:rFonts w:ascii="黑体" w:eastAsia="黑体" w:hAnsi="黑体" w:cs="黑体"/>
          <w:bCs/>
          <w:color w:val="000000"/>
          <w:kern w:val="36"/>
          <w:sz w:val="32"/>
          <w:szCs w:val="32"/>
        </w:rPr>
        <w:t xml:space="preserve">  </w:t>
      </w:r>
      <w:r>
        <w:rPr>
          <w:rFonts w:ascii="仿宋_GB2312" w:eastAsia="仿宋_GB2312" w:hint="eastAsia"/>
          <w:bCs/>
          <w:color w:val="000000"/>
          <w:kern w:val="36"/>
          <w:sz w:val="32"/>
          <w:szCs w:val="32"/>
        </w:rPr>
        <w:t>工程技术研发中心</w:t>
      </w:r>
      <w:r>
        <w:rPr>
          <w:rFonts w:ascii="仿宋_GB2312" w:eastAsia="仿宋_GB2312" w:hAnsi="仿宋_GB2312" w:cs="仿宋_GB2312" w:hint="eastAsia"/>
          <w:bCs/>
          <w:color w:val="000000"/>
          <w:kern w:val="36"/>
          <w:sz w:val="32"/>
          <w:szCs w:val="32"/>
        </w:rPr>
        <w:t>研究队伍由固定人员和流动人员组成，</w:t>
      </w:r>
      <w:r>
        <w:rPr>
          <w:rFonts w:ascii="仿宋_GB2312" w:eastAsia="仿宋_GB2312" w:hint="eastAsia"/>
          <w:bCs/>
          <w:color w:val="000000"/>
          <w:kern w:val="36"/>
          <w:sz w:val="32"/>
          <w:szCs w:val="32"/>
        </w:rPr>
        <w:t>固定人员不少于</w:t>
      </w:r>
      <w:r>
        <w:rPr>
          <w:rFonts w:ascii="仿宋_GB2312" w:eastAsia="仿宋_GB2312"/>
          <w:bCs/>
          <w:color w:val="000000"/>
          <w:kern w:val="36"/>
          <w:sz w:val="32"/>
          <w:szCs w:val="32"/>
        </w:rPr>
        <w:t>10</w:t>
      </w:r>
      <w:r>
        <w:rPr>
          <w:rFonts w:ascii="仿宋_GB2312" w:eastAsia="仿宋_GB2312" w:hint="eastAsia"/>
          <w:bCs/>
          <w:color w:val="000000"/>
          <w:kern w:val="36"/>
          <w:sz w:val="32"/>
          <w:szCs w:val="32"/>
        </w:rPr>
        <w:t>人，其中具有高级职称人员不低于</w:t>
      </w:r>
      <w:r>
        <w:rPr>
          <w:rFonts w:ascii="仿宋_GB2312" w:eastAsia="仿宋_GB2312"/>
          <w:bCs/>
          <w:color w:val="000000"/>
          <w:kern w:val="36"/>
          <w:sz w:val="32"/>
          <w:szCs w:val="32"/>
        </w:rPr>
        <w:t>40%</w:t>
      </w:r>
      <w:r>
        <w:rPr>
          <w:rFonts w:ascii="仿宋_GB2312" w:eastAsia="仿宋_GB2312" w:hint="eastAsia"/>
          <w:bCs/>
          <w:color w:val="000000"/>
          <w:kern w:val="36"/>
          <w:sz w:val="32"/>
          <w:szCs w:val="32"/>
        </w:rPr>
        <w:t>，具有博士学位人员不低于</w:t>
      </w:r>
      <w:r>
        <w:rPr>
          <w:rFonts w:ascii="仿宋_GB2312" w:eastAsia="仿宋_GB2312"/>
          <w:bCs/>
          <w:color w:val="000000"/>
          <w:kern w:val="36"/>
          <w:sz w:val="32"/>
          <w:szCs w:val="32"/>
        </w:rPr>
        <w:t>20%</w:t>
      </w:r>
      <w:r>
        <w:rPr>
          <w:rFonts w:ascii="仿宋_GB2312" w:eastAsia="仿宋_GB2312" w:hint="eastAsia"/>
          <w:bCs/>
          <w:color w:val="000000"/>
          <w:kern w:val="36"/>
          <w:sz w:val="32"/>
          <w:szCs w:val="32"/>
        </w:rPr>
        <w:t>。</w:t>
      </w:r>
    </w:p>
    <w:p w:rsidR="000E00ED" w:rsidRPr="009769C8" w:rsidRDefault="000E00ED" w:rsidP="009769C8">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第十二条</w:t>
      </w:r>
      <w:r>
        <w:rPr>
          <w:rFonts w:ascii="黑体" w:eastAsia="黑体" w:hAnsi="黑体" w:cs="黑体"/>
          <w:bCs/>
          <w:color w:val="000000"/>
          <w:kern w:val="36"/>
          <w:sz w:val="32"/>
          <w:szCs w:val="32"/>
        </w:rPr>
        <w:t xml:space="preserve">  </w:t>
      </w:r>
      <w:r>
        <w:rPr>
          <w:rFonts w:ascii="仿宋_GB2312" w:eastAsia="仿宋_GB2312" w:hint="eastAsia"/>
          <w:bCs/>
          <w:color w:val="000000"/>
          <w:kern w:val="36"/>
          <w:sz w:val="32"/>
          <w:szCs w:val="32"/>
        </w:rPr>
        <w:t>工程技术研发中心应</w:t>
      </w:r>
      <w:r w:rsidRPr="00640E21">
        <w:rPr>
          <w:rFonts w:ascii="仿宋_GB2312" w:eastAsia="仿宋_GB2312" w:hint="eastAsia"/>
          <w:bCs/>
          <w:color w:val="000000"/>
          <w:kern w:val="36"/>
          <w:sz w:val="32"/>
          <w:szCs w:val="32"/>
        </w:rPr>
        <w:t>具有较强的技术研发、技术咨询、技术服务以及产品研制、成果转化和工程化能力</w:t>
      </w:r>
      <w:r>
        <w:rPr>
          <w:rFonts w:ascii="仿宋_GB2312" w:eastAsia="仿宋_GB2312" w:hint="eastAsia"/>
          <w:bCs/>
          <w:color w:val="000000"/>
          <w:kern w:val="36"/>
          <w:sz w:val="32"/>
          <w:szCs w:val="32"/>
        </w:rPr>
        <w:t>，产学研结合紧密，能满足科研实验要求且对外开放。应提供学生实训、实习服务，开展相关领域技术人员的培训。同时应加强</w:t>
      </w:r>
      <w:r>
        <w:rPr>
          <w:rFonts w:ascii="仿宋_GB2312" w:eastAsia="仿宋_GB2312" w:hAnsi="仿宋_GB2312" w:cs="仿宋_GB2312" w:hint="eastAsia"/>
          <w:bCs/>
          <w:color w:val="000000"/>
          <w:kern w:val="36"/>
          <w:sz w:val="32"/>
          <w:szCs w:val="32"/>
        </w:rPr>
        <w:t>技术</w:t>
      </w:r>
      <w:r w:rsidRPr="00B549CB">
        <w:rPr>
          <w:rFonts w:ascii="仿宋_GB2312" w:eastAsia="仿宋_GB2312" w:hAnsi="仿宋_GB2312" w:cs="仿宋_GB2312" w:hint="eastAsia"/>
          <w:bCs/>
          <w:color w:val="000000"/>
          <w:kern w:val="36"/>
          <w:sz w:val="32"/>
          <w:szCs w:val="32"/>
        </w:rPr>
        <w:t>开发、技术转移、检验检测认证、创业孵化、知识产权等</w:t>
      </w:r>
      <w:r>
        <w:rPr>
          <w:rFonts w:ascii="仿宋_GB2312" w:eastAsia="仿宋_GB2312" w:hAnsi="仿宋_GB2312" w:cs="仿宋_GB2312" w:hint="eastAsia"/>
          <w:bCs/>
          <w:color w:val="000000"/>
          <w:kern w:val="36"/>
          <w:sz w:val="32"/>
          <w:szCs w:val="32"/>
        </w:rPr>
        <w:t>技术</w:t>
      </w:r>
      <w:r w:rsidRPr="00B549CB">
        <w:rPr>
          <w:rFonts w:ascii="仿宋_GB2312" w:eastAsia="仿宋_GB2312" w:hAnsi="仿宋_GB2312" w:cs="仿宋_GB2312" w:hint="eastAsia"/>
          <w:bCs/>
          <w:color w:val="000000"/>
          <w:kern w:val="36"/>
          <w:sz w:val="32"/>
          <w:szCs w:val="32"/>
        </w:rPr>
        <w:t>服务职能</w:t>
      </w:r>
      <w:r>
        <w:rPr>
          <w:rFonts w:ascii="仿宋_GB2312" w:eastAsia="仿宋_GB2312" w:hAnsi="仿宋_GB2312" w:cs="仿宋_GB2312" w:hint="eastAsia"/>
          <w:bCs/>
          <w:color w:val="000000"/>
          <w:kern w:val="36"/>
          <w:sz w:val="32"/>
          <w:szCs w:val="32"/>
        </w:rPr>
        <w:t>。</w:t>
      </w:r>
    </w:p>
    <w:p w:rsidR="000E00ED" w:rsidRDefault="000E00E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第十三条</w:t>
      </w:r>
      <w:r>
        <w:rPr>
          <w:rFonts w:ascii="黑体" w:eastAsia="黑体" w:hAnsi="黑体" w:cs="黑体"/>
          <w:bCs/>
          <w:color w:val="000000"/>
          <w:kern w:val="36"/>
          <w:sz w:val="32"/>
          <w:szCs w:val="32"/>
        </w:rPr>
        <w:t xml:space="preserve">  </w:t>
      </w:r>
      <w:r>
        <w:rPr>
          <w:rFonts w:ascii="仿宋_GB2312" w:eastAsia="仿宋_GB2312" w:hint="eastAsia"/>
          <w:bCs/>
          <w:kern w:val="36"/>
          <w:sz w:val="32"/>
          <w:szCs w:val="32"/>
        </w:rPr>
        <w:t>加强知识产权保护。</w:t>
      </w:r>
      <w:r>
        <w:rPr>
          <w:rFonts w:ascii="仿宋_GB2312" w:eastAsia="仿宋_GB2312" w:hint="eastAsia"/>
          <w:bCs/>
          <w:color w:val="000000"/>
          <w:kern w:val="36"/>
          <w:sz w:val="32"/>
          <w:szCs w:val="32"/>
        </w:rPr>
        <w:t>工程技术研发中心</w:t>
      </w:r>
      <w:r>
        <w:rPr>
          <w:rFonts w:ascii="仿宋_GB2312" w:eastAsia="仿宋_GB2312" w:hint="eastAsia"/>
          <w:bCs/>
          <w:kern w:val="36"/>
          <w:sz w:val="32"/>
          <w:szCs w:val="32"/>
        </w:rPr>
        <w:t>人员（包括固定人员与流动人员）完成的研究成果（包括专著、论文、软件、数据库等）均应署本中心名称，申请专利、</w:t>
      </w:r>
      <w:r w:rsidRPr="006B4538">
        <w:rPr>
          <w:rFonts w:ascii="仿宋_GB2312" w:eastAsia="仿宋_GB2312" w:hint="eastAsia"/>
          <w:bCs/>
          <w:kern w:val="36"/>
          <w:sz w:val="32"/>
          <w:szCs w:val="32"/>
        </w:rPr>
        <w:t>转让技术成果按国家有关规定办理。在国外学习、进修、从事</w:t>
      </w:r>
      <w:r>
        <w:rPr>
          <w:rFonts w:ascii="仿宋_GB2312" w:eastAsia="仿宋_GB2312" w:hint="eastAsia"/>
          <w:bCs/>
          <w:kern w:val="36"/>
          <w:sz w:val="32"/>
          <w:szCs w:val="32"/>
        </w:rPr>
        <w:t>客座研究的人员，凡涉及中心相关工作、成果的，在论文、专著等发表时，也均应署本中心名称。</w:t>
      </w:r>
      <w:r>
        <w:rPr>
          <w:rFonts w:ascii="仿宋_GB2312" w:eastAsia="仿宋_GB2312" w:hAnsi="仿宋_GB2312" w:cs="仿宋_GB2312" w:hint="eastAsia"/>
          <w:bCs/>
          <w:kern w:val="36"/>
          <w:sz w:val="32"/>
          <w:szCs w:val="32"/>
        </w:rPr>
        <w:t>申报奖励按有关规定办理。</w:t>
      </w:r>
    </w:p>
    <w:p w:rsidR="000E00ED" w:rsidRDefault="000E00ED" w:rsidP="00F90037">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第十四条</w:t>
      </w:r>
      <w:r>
        <w:rPr>
          <w:rFonts w:ascii="仿宋_GB2312" w:eastAsia="仿宋_GB2312" w:hAnsi="仿宋_GB2312" w:cs="仿宋_GB2312"/>
          <w:bCs/>
          <w:color w:val="000000"/>
          <w:kern w:val="36"/>
          <w:sz w:val="32"/>
          <w:szCs w:val="32"/>
        </w:rPr>
        <w:t xml:space="preserve">  </w:t>
      </w:r>
      <w:r>
        <w:rPr>
          <w:rFonts w:ascii="仿宋_GB2312" w:eastAsia="仿宋_GB2312" w:hint="eastAsia"/>
          <w:bCs/>
          <w:color w:val="000000"/>
          <w:kern w:val="36"/>
          <w:sz w:val="32"/>
          <w:szCs w:val="32"/>
        </w:rPr>
        <w:t>工程技术研发中心</w:t>
      </w:r>
      <w:r>
        <w:rPr>
          <w:rFonts w:ascii="仿宋_GB2312" w:eastAsia="仿宋_GB2312" w:hAnsi="仿宋_GB2312" w:cs="仿宋_GB2312" w:hint="eastAsia"/>
          <w:bCs/>
          <w:color w:val="000000"/>
          <w:kern w:val="36"/>
          <w:sz w:val="32"/>
          <w:szCs w:val="32"/>
        </w:rPr>
        <w:t>须建立内部信息管理系统，应有独立的网站或网页并保证运行良好。</w:t>
      </w:r>
    </w:p>
    <w:p w:rsidR="000E00ED" w:rsidRDefault="000E00ED" w:rsidP="00F90037">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第十五条</w:t>
      </w:r>
      <w:r>
        <w:rPr>
          <w:rFonts w:ascii="仿宋_GB2312" w:eastAsia="仿宋_GB2312" w:hAnsi="仿宋_GB2312" w:cs="仿宋_GB2312"/>
          <w:bCs/>
          <w:color w:val="000000"/>
          <w:kern w:val="36"/>
          <w:sz w:val="32"/>
          <w:szCs w:val="32"/>
        </w:rPr>
        <w:t xml:space="preserve">  </w:t>
      </w:r>
      <w:r>
        <w:rPr>
          <w:rFonts w:ascii="仿宋_GB2312" w:eastAsia="仿宋_GB2312" w:hint="eastAsia"/>
          <w:bCs/>
          <w:color w:val="000000"/>
          <w:kern w:val="36"/>
          <w:sz w:val="32"/>
          <w:szCs w:val="32"/>
        </w:rPr>
        <w:t>工程技术研发中心</w:t>
      </w:r>
      <w:r>
        <w:rPr>
          <w:rFonts w:ascii="仿宋_GB2312" w:eastAsia="仿宋_GB2312" w:hAnsi="仿宋_GB2312" w:cs="仿宋_GB2312" w:hint="eastAsia"/>
          <w:bCs/>
          <w:color w:val="000000"/>
          <w:kern w:val="36"/>
          <w:sz w:val="32"/>
          <w:szCs w:val="32"/>
        </w:rPr>
        <w:t>必须重视加强学风建设和学术道德建设，加强数据、资料、成果的科学性和真实性审核及保存工作，</w:t>
      </w:r>
      <w:r w:rsidR="00DD69A4" w:rsidRPr="00DD69A4">
        <w:rPr>
          <w:rFonts w:ascii="仿宋_GB2312" w:eastAsia="仿宋_GB2312" w:hAnsi="仿宋_GB2312" w:cs="仿宋_GB2312" w:hint="eastAsia"/>
          <w:bCs/>
          <w:kern w:val="36"/>
          <w:sz w:val="32"/>
          <w:szCs w:val="32"/>
        </w:rPr>
        <w:t>坚决</w:t>
      </w:r>
      <w:r w:rsidRPr="00DD69A4">
        <w:rPr>
          <w:rFonts w:ascii="仿宋_GB2312" w:eastAsia="仿宋_GB2312" w:hAnsi="仿宋_GB2312" w:cs="仿宋_GB2312" w:hint="eastAsia"/>
          <w:bCs/>
          <w:kern w:val="36"/>
          <w:sz w:val="32"/>
          <w:szCs w:val="32"/>
        </w:rPr>
        <w:t>抵</w:t>
      </w:r>
      <w:r>
        <w:rPr>
          <w:rFonts w:ascii="仿宋_GB2312" w:eastAsia="仿宋_GB2312" w:hAnsi="仿宋_GB2312" w:cs="仿宋_GB2312" w:hint="eastAsia"/>
          <w:bCs/>
          <w:color w:val="000000"/>
          <w:kern w:val="36"/>
          <w:sz w:val="32"/>
          <w:szCs w:val="32"/>
        </w:rPr>
        <w:t>制学术不端行为。</w:t>
      </w:r>
    </w:p>
    <w:p w:rsidR="000E00ED" w:rsidRDefault="000E00ED">
      <w:pPr>
        <w:spacing w:line="620" w:lineRule="exact"/>
        <w:ind w:firstLineChars="200" w:firstLine="640"/>
        <w:rPr>
          <w:rFonts w:ascii="仿宋_GB2312" w:eastAsia="仿宋_GB2312" w:hAnsi="Times New Roman"/>
          <w:bCs/>
          <w:color w:val="000000"/>
          <w:kern w:val="36"/>
          <w:sz w:val="32"/>
          <w:szCs w:val="32"/>
        </w:rPr>
      </w:pPr>
      <w:r>
        <w:rPr>
          <w:rFonts w:ascii="黑体" w:eastAsia="黑体" w:hAnsi="黑体" w:cs="黑体" w:hint="eastAsia"/>
          <w:bCs/>
          <w:color w:val="000000"/>
          <w:kern w:val="36"/>
          <w:sz w:val="32"/>
          <w:szCs w:val="32"/>
        </w:rPr>
        <w:t>第十六条</w:t>
      </w:r>
      <w:r>
        <w:rPr>
          <w:rFonts w:ascii="黑体" w:eastAsia="黑体" w:hAnsi="黑体" w:cs="黑体"/>
          <w:bCs/>
          <w:color w:val="000000"/>
          <w:kern w:val="36"/>
          <w:sz w:val="32"/>
          <w:szCs w:val="32"/>
        </w:rPr>
        <w:t xml:space="preserve">  </w:t>
      </w:r>
      <w:r w:rsidR="00121F2F">
        <w:rPr>
          <w:rFonts w:ascii="仿宋_GB2312" w:eastAsia="仿宋_GB2312" w:hint="eastAsia"/>
          <w:bCs/>
          <w:color w:val="000000"/>
          <w:kern w:val="36"/>
          <w:sz w:val="32"/>
          <w:szCs w:val="32"/>
        </w:rPr>
        <w:t>工程技术研发中心确需更名、变更主要研究方向或进行调整的</w:t>
      </w:r>
      <w:r>
        <w:rPr>
          <w:rFonts w:ascii="仿宋_GB2312" w:eastAsia="仿宋_GB2312" w:hint="eastAsia"/>
          <w:bCs/>
          <w:color w:val="000000"/>
          <w:kern w:val="36"/>
          <w:sz w:val="32"/>
          <w:szCs w:val="32"/>
        </w:rPr>
        <w:t>，须由主任提出书面申请，经技术委员会</w:t>
      </w:r>
      <w:r>
        <w:rPr>
          <w:rFonts w:ascii="仿宋_GB2312" w:eastAsia="仿宋_GB2312" w:hint="eastAsia"/>
          <w:bCs/>
          <w:color w:val="000000"/>
          <w:kern w:val="36"/>
          <w:sz w:val="32"/>
          <w:szCs w:val="32"/>
        </w:rPr>
        <w:lastRenderedPageBreak/>
        <w:t>或相关学科专家论证、</w:t>
      </w:r>
      <w:r w:rsidRPr="00DD69A4">
        <w:rPr>
          <w:rFonts w:ascii="仿宋_GB2312" w:eastAsia="仿宋_GB2312" w:hint="eastAsia"/>
          <w:bCs/>
          <w:kern w:val="36"/>
          <w:sz w:val="32"/>
          <w:szCs w:val="32"/>
        </w:rPr>
        <w:t>依托学校</w:t>
      </w:r>
      <w:r>
        <w:rPr>
          <w:rFonts w:ascii="仿宋_GB2312" w:eastAsia="仿宋_GB2312" w:hint="eastAsia"/>
          <w:bCs/>
          <w:color w:val="000000"/>
          <w:kern w:val="36"/>
          <w:sz w:val="32"/>
          <w:szCs w:val="32"/>
        </w:rPr>
        <w:t>核定后，报省教育厅备案。</w:t>
      </w:r>
    </w:p>
    <w:p w:rsidR="000E00ED" w:rsidRDefault="000E00ED">
      <w:pPr>
        <w:pStyle w:val="11"/>
        <w:spacing w:line="620" w:lineRule="exact"/>
        <w:ind w:firstLineChars="0" w:firstLine="0"/>
        <w:jc w:val="center"/>
        <w:rPr>
          <w:rFonts w:ascii="黑体" w:eastAsia="黑体" w:hAnsi="黑体" w:cs="黑体"/>
          <w:bCs/>
          <w:color w:val="000000"/>
          <w:kern w:val="36"/>
          <w:sz w:val="32"/>
          <w:szCs w:val="32"/>
        </w:rPr>
      </w:pPr>
      <w:r>
        <w:rPr>
          <w:rFonts w:ascii="黑体" w:eastAsia="黑体" w:hAnsi="黑体" w:cs="黑体" w:hint="eastAsia"/>
          <w:bCs/>
          <w:color w:val="000000"/>
          <w:kern w:val="36"/>
          <w:sz w:val="32"/>
          <w:szCs w:val="32"/>
        </w:rPr>
        <w:t>第四章</w:t>
      </w:r>
      <w:r>
        <w:rPr>
          <w:rFonts w:ascii="黑体" w:eastAsia="黑体" w:hAnsi="黑体" w:cs="黑体"/>
          <w:bCs/>
          <w:color w:val="000000"/>
          <w:kern w:val="36"/>
          <w:sz w:val="32"/>
          <w:szCs w:val="32"/>
        </w:rPr>
        <w:t xml:space="preserve">  </w:t>
      </w:r>
      <w:r>
        <w:rPr>
          <w:rFonts w:ascii="黑体" w:eastAsia="黑体" w:hAnsi="黑体" w:cs="黑体" w:hint="eastAsia"/>
          <w:bCs/>
          <w:color w:val="000000"/>
          <w:kern w:val="36"/>
          <w:sz w:val="32"/>
          <w:szCs w:val="32"/>
        </w:rPr>
        <w:t>经费与资产管理</w:t>
      </w:r>
    </w:p>
    <w:p w:rsidR="000E00ED" w:rsidRPr="00DD69A4" w:rsidRDefault="000E00ED">
      <w:pPr>
        <w:spacing w:line="620" w:lineRule="exact"/>
        <w:ind w:firstLineChars="196" w:firstLine="627"/>
        <w:rPr>
          <w:rFonts w:ascii="仿宋_GB2312" w:eastAsia="仿宋_GB2312" w:hAnsi="Times New Roman"/>
          <w:bCs/>
          <w:kern w:val="36"/>
          <w:sz w:val="32"/>
          <w:szCs w:val="32"/>
        </w:rPr>
      </w:pPr>
      <w:r>
        <w:rPr>
          <w:rFonts w:ascii="黑体" w:eastAsia="黑体" w:hAnsi="黑体" w:cs="黑体" w:hint="eastAsia"/>
          <w:bCs/>
          <w:color w:val="000000"/>
          <w:kern w:val="36"/>
          <w:sz w:val="32"/>
          <w:szCs w:val="32"/>
        </w:rPr>
        <w:t>第十七条</w:t>
      </w:r>
      <w:r>
        <w:rPr>
          <w:rFonts w:ascii="黑体" w:eastAsia="黑体" w:hAnsi="黑体" w:cs="黑体"/>
          <w:bCs/>
          <w:color w:val="000000"/>
          <w:kern w:val="36"/>
          <w:sz w:val="32"/>
          <w:szCs w:val="32"/>
        </w:rPr>
        <w:t xml:space="preserve">  </w:t>
      </w:r>
      <w:r>
        <w:rPr>
          <w:rFonts w:ascii="仿宋_GB2312" w:eastAsia="仿宋_GB2312" w:hint="eastAsia"/>
          <w:bCs/>
          <w:color w:val="000000"/>
          <w:kern w:val="36"/>
          <w:sz w:val="32"/>
          <w:szCs w:val="32"/>
        </w:rPr>
        <w:t>工程技术研发中心</w:t>
      </w:r>
      <w:r>
        <w:rPr>
          <w:rFonts w:ascii="仿宋_GB2312" w:eastAsia="仿宋_GB2312" w:hAnsi="仿宋_GB2312" w:cs="仿宋_GB2312" w:hint="eastAsia"/>
          <w:bCs/>
          <w:color w:val="000000"/>
          <w:kern w:val="36"/>
          <w:sz w:val="32"/>
          <w:szCs w:val="32"/>
        </w:rPr>
        <w:t>建设经费主要用于</w:t>
      </w:r>
      <w:r>
        <w:rPr>
          <w:rFonts w:ascii="仿宋_GB2312" w:eastAsia="仿宋_GB2312" w:hint="eastAsia"/>
          <w:bCs/>
          <w:color w:val="000000"/>
          <w:kern w:val="36"/>
          <w:sz w:val="32"/>
          <w:szCs w:val="32"/>
        </w:rPr>
        <w:t>工程技术研发中心</w:t>
      </w:r>
      <w:r>
        <w:rPr>
          <w:rFonts w:ascii="仿宋_GB2312" w:eastAsia="仿宋_GB2312" w:hAnsi="仿宋_GB2312" w:cs="仿宋_GB2312" w:hint="eastAsia"/>
          <w:bCs/>
          <w:color w:val="000000"/>
          <w:kern w:val="36"/>
          <w:sz w:val="32"/>
          <w:szCs w:val="32"/>
        </w:rPr>
        <w:t>的条件建设、队伍建设、学术建设等，</w:t>
      </w:r>
      <w:r w:rsidRPr="00DD69A4">
        <w:rPr>
          <w:rFonts w:ascii="仿宋_GB2312" w:eastAsia="仿宋_GB2312" w:hAnsi="仿宋_GB2312" w:cs="仿宋_GB2312" w:hint="eastAsia"/>
          <w:bCs/>
          <w:kern w:val="36"/>
          <w:sz w:val="32"/>
          <w:szCs w:val="32"/>
        </w:rPr>
        <w:t>不得用于与</w:t>
      </w:r>
      <w:r w:rsidRPr="00DD69A4">
        <w:rPr>
          <w:rFonts w:ascii="仿宋_GB2312" w:eastAsia="仿宋_GB2312" w:hint="eastAsia"/>
          <w:bCs/>
          <w:kern w:val="36"/>
          <w:sz w:val="32"/>
          <w:szCs w:val="32"/>
        </w:rPr>
        <w:t>工程技术研发中心</w:t>
      </w:r>
      <w:r w:rsidRPr="00DD69A4">
        <w:rPr>
          <w:rFonts w:ascii="仿宋_GB2312" w:eastAsia="仿宋_GB2312" w:hAnsi="仿宋_GB2312" w:cs="仿宋_GB2312" w:hint="eastAsia"/>
          <w:bCs/>
          <w:kern w:val="36"/>
          <w:sz w:val="32"/>
          <w:szCs w:val="32"/>
        </w:rPr>
        <w:t>建设无关的开支。</w:t>
      </w:r>
    </w:p>
    <w:p w:rsidR="000E00ED" w:rsidRDefault="000E00ED">
      <w:pPr>
        <w:spacing w:line="620" w:lineRule="exact"/>
        <w:ind w:firstLineChars="196" w:firstLine="627"/>
        <w:rPr>
          <w:rFonts w:ascii="仿宋_GB2312" w:eastAsia="仿宋_GB2312" w:hAnsi="Times New Roman"/>
          <w:bCs/>
          <w:kern w:val="36"/>
          <w:sz w:val="32"/>
          <w:szCs w:val="32"/>
        </w:rPr>
      </w:pPr>
      <w:r>
        <w:rPr>
          <w:rFonts w:ascii="黑体" w:eastAsia="黑体" w:hAnsi="黑体" w:cs="黑体" w:hint="eastAsia"/>
          <w:bCs/>
          <w:color w:val="000000"/>
          <w:kern w:val="36"/>
          <w:sz w:val="32"/>
          <w:szCs w:val="32"/>
        </w:rPr>
        <w:t>第十八条</w:t>
      </w:r>
      <w:r>
        <w:rPr>
          <w:rFonts w:ascii="黑体" w:eastAsia="黑体" w:hAnsi="黑体" w:cs="黑体"/>
          <w:bCs/>
          <w:color w:val="000000"/>
          <w:kern w:val="36"/>
          <w:sz w:val="32"/>
          <w:szCs w:val="32"/>
        </w:rPr>
        <w:t xml:space="preserve">  </w:t>
      </w:r>
      <w:r w:rsidRPr="00DD69A4">
        <w:rPr>
          <w:rFonts w:ascii="仿宋_GB2312" w:eastAsia="仿宋_GB2312" w:hAnsi="仿宋_GB2312" w:cs="仿宋_GB2312" w:hint="eastAsia"/>
          <w:bCs/>
          <w:kern w:val="36"/>
          <w:sz w:val="32"/>
          <w:szCs w:val="32"/>
        </w:rPr>
        <w:t>依托学校</w:t>
      </w:r>
      <w:r>
        <w:rPr>
          <w:rFonts w:ascii="仿宋_GB2312" w:eastAsia="仿宋_GB2312" w:hAnsi="仿宋_GB2312" w:cs="仿宋_GB2312" w:hint="eastAsia"/>
          <w:bCs/>
          <w:color w:val="000000"/>
          <w:kern w:val="36"/>
          <w:sz w:val="32"/>
          <w:szCs w:val="32"/>
        </w:rPr>
        <w:t>是</w:t>
      </w:r>
      <w:r>
        <w:rPr>
          <w:rFonts w:ascii="仿宋_GB2312" w:eastAsia="仿宋_GB2312" w:hint="eastAsia"/>
          <w:bCs/>
          <w:color w:val="000000"/>
          <w:kern w:val="36"/>
          <w:sz w:val="32"/>
          <w:szCs w:val="32"/>
        </w:rPr>
        <w:t>工程技术研发中心</w:t>
      </w:r>
      <w:r>
        <w:rPr>
          <w:rFonts w:ascii="仿宋_GB2312" w:eastAsia="仿宋_GB2312" w:hAnsi="仿宋_GB2312" w:cs="仿宋_GB2312" w:hint="eastAsia"/>
          <w:bCs/>
          <w:color w:val="000000"/>
          <w:kern w:val="36"/>
          <w:sz w:val="32"/>
          <w:szCs w:val="32"/>
        </w:rPr>
        <w:t>建设经费的投入主体，建设经费须按照</w:t>
      </w:r>
      <w:r>
        <w:rPr>
          <w:rFonts w:ascii="仿宋_GB2312" w:eastAsia="仿宋_GB2312" w:hAnsi="仿宋_GB2312" w:cs="仿宋_GB2312" w:hint="eastAsia"/>
          <w:bCs/>
          <w:kern w:val="36"/>
          <w:sz w:val="32"/>
          <w:szCs w:val="32"/>
        </w:rPr>
        <w:t>《任务书》</w:t>
      </w:r>
      <w:r>
        <w:rPr>
          <w:rFonts w:ascii="仿宋_GB2312" w:eastAsia="仿宋_GB2312" w:hAnsi="仿宋_GB2312" w:cs="仿宋_GB2312" w:hint="eastAsia"/>
          <w:bCs/>
          <w:color w:val="000000"/>
          <w:kern w:val="36"/>
          <w:sz w:val="32"/>
          <w:szCs w:val="32"/>
        </w:rPr>
        <w:t>确定的数额及时拨付，每年的建设经费要列入单位年度预算，并每年提供不低于</w:t>
      </w:r>
      <w:r>
        <w:rPr>
          <w:rFonts w:ascii="仿宋_GB2312" w:eastAsia="仿宋_GB2312" w:hAnsi="仿宋_GB2312" w:cs="仿宋_GB2312"/>
          <w:bCs/>
          <w:color w:val="000000"/>
          <w:kern w:val="36"/>
          <w:sz w:val="32"/>
          <w:szCs w:val="32"/>
        </w:rPr>
        <w:t>10</w:t>
      </w:r>
      <w:r>
        <w:rPr>
          <w:rFonts w:ascii="仿宋_GB2312" w:eastAsia="仿宋_GB2312" w:hAnsi="仿宋_GB2312" w:cs="仿宋_GB2312" w:hint="eastAsia"/>
          <w:bCs/>
          <w:color w:val="000000"/>
          <w:kern w:val="36"/>
          <w:sz w:val="32"/>
          <w:szCs w:val="32"/>
        </w:rPr>
        <w:t>万元的中心运行经费</w:t>
      </w:r>
      <w:r>
        <w:rPr>
          <w:rFonts w:ascii="仿宋_GB2312" w:eastAsia="仿宋_GB2312" w:hint="eastAsia"/>
          <w:bCs/>
          <w:color w:val="000000"/>
          <w:kern w:val="36"/>
          <w:sz w:val="32"/>
          <w:szCs w:val="32"/>
        </w:rPr>
        <w:t>。</w:t>
      </w:r>
      <w:r>
        <w:rPr>
          <w:rFonts w:ascii="仿宋_GB2312" w:eastAsia="仿宋_GB2312" w:hint="eastAsia"/>
          <w:bCs/>
          <w:kern w:val="36"/>
          <w:sz w:val="32"/>
          <w:szCs w:val="32"/>
        </w:rPr>
        <w:t>到</w:t>
      </w:r>
      <w:r>
        <w:rPr>
          <w:rFonts w:ascii="仿宋_GB2312" w:eastAsia="仿宋_GB2312" w:hAnsi="Times New Roman" w:hint="eastAsia"/>
          <w:bCs/>
          <w:kern w:val="36"/>
          <w:sz w:val="32"/>
          <w:szCs w:val="32"/>
        </w:rPr>
        <w:t>建设周期</w:t>
      </w:r>
      <w:r>
        <w:rPr>
          <w:rFonts w:ascii="仿宋_GB2312" w:eastAsia="仿宋_GB2312" w:hint="eastAsia"/>
          <w:bCs/>
          <w:kern w:val="36"/>
          <w:sz w:val="32"/>
          <w:szCs w:val="32"/>
        </w:rPr>
        <w:t>末，</w:t>
      </w:r>
      <w:r>
        <w:rPr>
          <w:rFonts w:ascii="仿宋_GB2312" w:eastAsia="仿宋_GB2312" w:hint="eastAsia"/>
          <w:bCs/>
          <w:color w:val="000000"/>
          <w:kern w:val="36"/>
          <w:sz w:val="32"/>
          <w:szCs w:val="32"/>
        </w:rPr>
        <w:t>工程技术研发中心</w:t>
      </w:r>
      <w:r>
        <w:rPr>
          <w:rFonts w:ascii="仿宋_GB2312" w:eastAsia="仿宋_GB2312" w:hint="eastAsia"/>
          <w:bCs/>
          <w:kern w:val="36"/>
          <w:sz w:val="32"/>
          <w:szCs w:val="32"/>
        </w:rPr>
        <w:t>用房面积一般不低于</w:t>
      </w:r>
      <w:r>
        <w:rPr>
          <w:rFonts w:ascii="仿宋_GB2312" w:eastAsia="仿宋_GB2312" w:hAnsi="Times New Roman"/>
          <w:bCs/>
          <w:kern w:val="36"/>
          <w:sz w:val="32"/>
          <w:szCs w:val="32"/>
        </w:rPr>
        <w:t>500</w:t>
      </w:r>
      <w:r>
        <w:rPr>
          <w:rFonts w:ascii="仿宋_GB2312" w:eastAsia="仿宋_GB2312" w:hint="eastAsia"/>
          <w:bCs/>
          <w:kern w:val="36"/>
          <w:sz w:val="32"/>
          <w:szCs w:val="32"/>
        </w:rPr>
        <w:t>平方米，且相对集中，科研仪器设备原值一般不低于</w:t>
      </w:r>
      <w:r>
        <w:rPr>
          <w:rFonts w:ascii="仿宋_GB2312" w:eastAsia="仿宋_GB2312" w:hAnsi="Times New Roman"/>
          <w:bCs/>
          <w:kern w:val="36"/>
          <w:sz w:val="32"/>
          <w:szCs w:val="32"/>
        </w:rPr>
        <w:t>300</w:t>
      </w:r>
      <w:r>
        <w:rPr>
          <w:rFonts w:ascii="仿宋_GB2312" w:eastAsia="仿宋_GB2312" w:hint="eastAsia"/>
          <w:bCs/>
          <w:kern w:val="36"/>
          <w:sz w:val="32"/>
          <w:szCs w:val="32"/>
        </w:rPr>
        <w:t>万元。</w:t>
      </w:r>
    </w:p>
    <w:p w:rsidR="000E00ED" w:rsidRDefault="000E00ED">
      <w:pPr>
        <w:spacing w:line="620" w:lineRule="exact"/>
        <w:ind w:firstLineChars="200" w:firstLine="640"/>
        <w:rPr>
          <w:rFonts w:ascii="仿宋_GB2312" w:eastAsia="仿宋_GB2312" w:hAnsi="Times New Roman"/>
          <w:bCs/>
          <w:color w:val="000000"/>
          <w:kern w:val="36"/>
          <w:sz w:val="32"/>
          <w:szCs w:val="32"/>
        </w:rPr>
      </w:pPr>
      <w:r>
        <w:rPr>
          <w:rFonts w:ascii="黑体" w:eastAsia="黑体" w:hAnsi="黑体" w:cs="黑体" w:hint="eastAsia"/>
          <w:bCs/>
          <w:color w:val="000000"/>
          <w:kern w:val="36"/>
          <w:sz w:val="32"/>
          <w:szCs w:val="32"/>
        </w:rPr>
        <w:t>第十九条</w:t>
      </w:r>
      <w:r>
        <w:rPr>
          <w:rFonts w:ascii="黑体" w:eastAsia="黑体" w:hAnsi="黑体" w:cs="黑体"/>
          <w:bCs/>
          <w:color w:val="000000"/>
          <w:kern w:val="36"/>
          <w:sz w:val="32"/>
          <w:szCs w:val="32"/>
        </w:rPr>
        <w:t xml:space="preserve">  </w:t>
      </w:r>
      <w:r>
        <w:rPr>
          <w:rFonts w:ascii="仿宋_GB2312" w:eastAsia="仿宋_GB2312" w:hint="eastAsia"/>
          <w:bCs/>
          <w:color w:val="000000"/>
          <w:kern w:val="36"/>
          <w:sz w:val="32"/>
          <w:szCs w:val="32"/>
        </w:rPr>
        <w:t>工程技术研发中心建设经费的使用以提高使用效益和建设质量为前提，在国家财务制度允许的范围内尽量减少管理层次和繁杂手续。依托学校</w:t>
      </w:r>
      <w:r w:rsidR="00121F2F">
        <w:rPr>
          <w:rFonts w:ascii="仿宋_GB2312" w:eastAsia="仿宋_GB2312" w:hint="eastAsia"/>
          <w:bCs/>
          <w:color w:val="000000"/>
          <w:kern w:val="36"/>
          <w:sz w:val="32"/>
          <w:szCs w:val="32"/>
        </w:rPr>
        <w:t>要</w:t>
      </w:r>
      <w:r>
        <w:rPr>
          <w:rFonts w:ascii="仿宋_GB2312" w:eastAsia="仿宋_GB2312" w:hint="eastAsia"/>
          <w:bCs/>
          <w:color w:val="000000"/>
          <w:kern w:val="36"/>
          <w:sz w:val="32"/>
          <w:szCs w:val="32"/>
        </w:rPr>
        <w:t>加强对建设经费管理与使用情况的审计与监督。</w:t>
      </w:r>
    </w:p>
    <w:p w:rsidR="000E00ED" w:rsidRPr="00DD69A4" w:rsidRDefault="000E00ED">
      <w:pPr>
        <w:spacing w:line="620" w:lineRule="exact"/>
        <w:ind w:firstLineChars="200" w:firstLine="640"/>
        <w:rPr>
          <w:rFonts w:ascii="仿宋_GB2312" w:eastAsia="仿宋_GB2312" w:hAnsi="Times New Roman"/>
          <w:bCs/>
          <w:kern w:val="36"/>
          <w:sz w:val="32"/>
          <w:szCs w:val="32"/>
        </w:rPr>
      </w:pPr>
      <w:r>
        <w:rPr>
          <w:rFonts w:ascii="黑体" w:eastAsia="黑体" w:hAnsi="黑体" w:cs="黑体" w:hint="eastAsia"/>
          <w:bCs/>
          <w:color w:val="000000"/>
          <w:kern w:val="36"/>
          <w:sz w:val="32"/>
          <w:szCs w:val="32"/>
        </w:rPr>
        <w:t>第二十条</w:t>
      </w:r>
      <w:r>
        <w:rPr>
          <w:rFonts w:ascii="黑体" w:eastAsia="黑体" w:hAnsi="黑体" w:cs="黑体"/>
          <w:bCs/>
          <w:color w:val="000000"/>
          <w:kern w:val="36"/>
          <w:sz w:val="32"/>
          <w:szCs w:val="32"/>
        </w:rPr>
        <w:t xml:space="preserve">  </w:t>
      </w:r>
      <w:r w:rsidRPr="00DD69A4">
        <w:rPr>
          <w:rFonts w:ascii="仿宋_GB2312" w:eastAsia="仿宋_GB2312" w:hint="eastAsia"/>
          <w:bCs/>
          <w:kern w:val="36"/>
          <w:sz w:val="32"/>
          <w:szCs w:val="32"/>
        </w:rPr>
        <w:t>依托学校要对利用工程技术研发中心建设资金购置的仪器、设备等固定资产设立资产专户。</w:t>
      </w:r>
    </w:p>
    <w:p w:rsidR="000E00ED" w:rsidRDefault="000E00ED">
      <w:pPr>
        <w:pStyle w:val="11"/>
        <w:spacing w:line="620" w:lineRule="exact"/>
        <w:ind w:firstLineChars="0" w:firstLine="0"/>
        <w:jc w:val="center"/>
        <w:rPr>
          <w:rFonts w:ascii="黑体" w:eastAsia="黑体" w:hAnsi="黑体" w:cs="黑体"/>
          <w:bCs/>
          <w:color w:val="000000"/>
          <w:kern w:val="36"/>
          <w:sz w:val="32"/>
          <w:szCs w:val="32"/>
        </w:rPr>
      </w:pPr>
      <w:r>
        <w:rPr>
          <w:rFonts w:ascii="黑体" w:eastAsia="黑体" w:hAnsi="黑体" w:cs="黑体" w:hint="eastAsia"/>
          <w:bCs/>
          <w:color w:val="000000"/>
          <w:kern w:val="36"/>
          <w:sz w:val="32"/>
          <w:szCs w:val="32"/>
        </w:rPr>
        <w:t>第五章</w:t>
      </w:r>
      <w:r>
        <w:rPr>
          <w:rFonts w:ascii="黑体" w:eastAsia="黑体" w:hAnsi="黑体" w:cs="黑体"/>
          <w:bCs/>
          <w:color w:val="000000"/>
          <w:kern w:val="36"/>
          <w:sz w:val="32"/>
          <w:szCs w:val="32"/>
        </w:rPr>
        <w:t xml:space="preserve">  </w:t>
      </w:r>
      <w:r>
        <w:rPr>
          <w:rFonts w:ascii="黑体" w:eastAsia="黑体" w:hAnsi="黑体" w:cs="黑体" w:hint="eastAsia"/>
          <w:bCs/>
          <w:color w:val="000000"/>
          <w:kern w:val="36"/>
          <w:sz w:val="32"/>
          <w:szCs w:val="32"/>
        </w:rPr>
        <w:t>考核与评估</w:t>
      </w:r>
    </w:p>
    <w:p w:rsidR="000E00ED" w:rsidRDefault="000E00ED">
      <w:pPr>
        <w:spacing w:line="620" w:lineRule="exact"/>
        <w:ind w:firstLineChars="200" w:firstLine="640"/>
        <w:rPr>
          <w:rFonts w:ascii="仿宋_GB2312" w:eastAsia="仿宋_GB2312" w:hAnsi="Times New Roman"/>
          <w:bCs/>
          <w:color w:val="000000"/>
          <w:kern w:val="36"/>
          <w:sz w:val="32"/>
          <w:szCs w:val="32"/>
        </w:rPr>
      </w:pPr>
      <w:r>
        <w:rPr>
          <w:rFonts w:ascii="黑体" w:eastAsia="黑体" w:hAnsi="黑体" w:cs="黑体" w:hint="eastAsia"/>
          <w:bCs/>
          <w:color w:val="000000"/>
          <w:kern w:val="36"/>
          <w:sz w:val="32"/>
          <w:szCs w:val="32"/>
        </w:rPr>
        <w:t>第二十一条</w:t>
      </w:r>
      <w:r>
        <w:rPr>
          <w:rFonts w:ascii="黑体" w:eastAsia="黑体" w:hAnsi="黑体" w:cs="黑体"/>
          <w:bCs/>
          <w:color w:val="000000"/>
          <w:kern w:val="36"/>
          <w:sz w:val="32"/>
          <w:szCs w:val="32"/>
        </w:rPr>
        <w:t xml:space="preserve">  </w:t>
      </w:r>
      <w:r>
        <w:rPr>
          <w:rFonts w:ascii="仿宋_GB2312" w:eastAsia="仿宋_GB2312" w:hint="eastAsia"/>
          <w:bCs/>
          <w:color w:val="000000"/>
          <w:kern w:val="36"/>
          <w:sz w:val="32"/>
          <w:szCs w:val="32"/>
        </w:rPr>
        <w:t>工程技术研发中心实行年度报告、中期评估和终期验收制度。</w:t>
      </w:r>
    </w:p>
    <w:p w:rsidR="000E00ED" w:rsidRDefault="000E00ED">
      <w:pPr>
        <w:spacing w:line="620" w:lineRule="exact"/>
        <w:ind w:firstLineChars="200" w:firstLine="640"/>
        <w:rPr>
          <w:rFonts w:ascii="仿宋_GB2312" w:eastAsia="仿宋_GB2312"/>
          <w:bCs/>
          <w:color w:val="000000"/>
          <w:kern w:val="36"/>
          <w:sz w:val="32"/>
          <w:szCs w:val="32"/>
        </w:rPr>
      </w:pPr>
      <w:r>
        <w:rPr>
          <w:rFonts w:ascii="黑体" w:eastAsia="黑体" w:hAnsi="黑体" w:cs="黑体" w:hint="eastAsia"/>
          <w:bCs/>
          <w:color w:val="000000"/>
          <w:kern w:val="36"/>
          <w:sz w:val="32"/>
          <w:szCs w:val="32"/>
        </w:rPr>
        <w:t>第二十二条</w:t>
      </w:r>
      <w:r>
        <w:rPr>
          <w:rFonts w:ascii="黑体" w:eastAsia="黑体" w:hAnsi="黑体" w:cs="黑体"/>
          <w:bCs/>
          <w:color w:val="000000"/>
          <w:kern w:val="36"/>
          <w:sz w:val="32"/>
          <w:szCs w:val="32"/>
        </w:rPr>
        <w:t xml:space="preserve">  </w:t>
      </w:r>
      <w:r>
        <w:rPr>
          <w:rFonts w:ascii="仿宋_GB2312" w:eastAsia="仿宋_GB2312" w:hint="eastAsia"/>
          <w:bCs/>
          <w:color w:val="000000"/>
          <w:kern w:val="36"/>
          <w:sz w:val="32"/>
          <w:szCs w:val="32"/>
        </w:rPr>
        <w:t>工程技术研发中心须编制年度工作报告，经依托学校审核后，于每年</w:t>
      </w:r>
      <w:r>
        <w:rPr>
          <w:rFonts w:ascii="仿宋_GB2312" w:eastAsia="仿宋_GB2312" w:hAnsi="Times New Roman"/>
          <w:bCs/>
          <w:color w:val="000000"/>
          <w:kern w:val="36"/>
          <w:sz w:val="32"/>
          <w:szCs w:val="32"/>
        </w:rPr>
        <w:t>1</w:t>
      </w:r>
      <w:r>
        <w:rPr>
          <w:rFonts w:ascii="仿宋_GB2312" w:eastAsia="仿宋_GB2312" w:hint="eastAsia"/>
          <w:bCs/>
          <w:color w:val="000000"/>
          <w:kern w:val="36"/>
          <w:sz w:val="32"/>
          <w:szCs w:val="32"/>
        </w:rPr>
        <w:t>月</w:t>
      </w:r>
      <w:r>
        <w:rPr>
          <w:rFonts w:ascii="仿宋_GB2312" w:eastAsia="仿宋_GB2312" w:hAnsi="Times New Roman"/>
          <w:bCs/>
          <w:color w:val="000000"/>
          <w:kern w:val="36"/>
          <w:sz w:val="32"/>
          <w:szCs w:val="32"/>
        </w:rPr>
        <w:t>31</w:t>
      </w:r>
      <w:r>
        <w:rPr>
          <w:rFonts w:ascii="仿宋_GB2312" w:eastAsia="仿宋_GB2312" w:hint="eastAsia"/>
          <w:bCs/>
          <w:color w:val="000000"/>
          <w:kern w:val="36"/>
          <w:sz w:val="32"/>
          <w:szCs w:val="32"/>
        </w:rPr>
        <w:t>日前将上一年度的《山</w:t>
      </w:r>
      <w:r>
        <w:rPr>
          <w:rFonts w:ascii="仿宋_GB2312" w:eastAsia="仿宋_GB2312" w:hint="eastAsia"/>
          <w:bCs/>
          <w:color w:val="000000"/>
          <w:kern w:val="36"/>
          <w:sz w:val="32"/>
          <w:szCs w:val="32"/>
        </w:rPr>
        <w:lastRenderedPageBreak/>
        <w:t>东省</w:t>
      </w:r>
      <w:r>
        <w:rPr>
          <w:rFonts w:ascii="仿宋_GB2312" w:eastAsia="仿宋_GB2312" w:hAnsi="Times New Roman" w:hint="eastAsia"/>
          <w:bCs/>
          <w:color w:val="000000"/>
          <w:kern w:val="36"/>
          <w:sz w:val="32"/>
          <w:szCs w:val="32"/>
        </w:rPr>
        <w:t>“</w:t>
      </w:r>
      <w:r>
        <w:rPr>
          <w:rFonts w:ascii="仿宋_GB2312" w:eastAsia="仿宋_GB2312" w:hint="eastAsia"/>
          <w:bCs/>
          <w:color w:val="000000"/>
          <w:kern w:val="36"/>
          <w:sz w:val="32"/>
          <w:szCs w:val="32"/>
        </w:rPr>
        <w:t>十三五</w:t>
      </w:r>
      <w:r>
        <w:rPr>
          <w:rFonts w:ascii="仿宋_GB2312" w:eastAsia="仿宋_GB2312" w:hAnsi="Times New Roman" w:hint="eastAsia"/>
          <w:bCs/>
          <w:color w:val="000000"/>
          <w:kern w:val="36"/>
          <w:sz w:val="32"/>
          <w:szCs w:val="32"/>
        </w:rPr>
        <w:t>”</w:t>
      </w:r>
      <w:r>
        <w:rPr>
          <w:rFonts w:ascii="仿宋_GB2312" w:eastAsia="仿宋_GB2312" w:hint="eastAsia"/>
          <w:bCs/>
          <w:color w:val="000000"/>
          <w:kern w:val="36"/>
          <w:sz w:val="32"/>
          <w:szCs w:val="32"/>
        </w:rPr>
        <w:t>高等学校工程技术研发中心工作年报》（格式见附件</w:t>
      </w:r>
      <w:r>
        <w:rPr>
          <w:rFonts w:ascii="仿宋_GB2312" w:eastAsia="仿宋_GB2312" w:hAnsi="Times New Roman"/>
          <w:bCs/>
          <w:color w:val="000000"/>
          <w:kern w:val="36"/>
          <w:sz w:val="32"/>
          <w:szCs w:val="32"/>
        </w:rPr>
        <w:t>2</w:t>
      </w:r>
      <w:r>
        <w:rPr>
          <w:rFonts w:ascii="仿宋_GB2312" w:eastAsia="仿宋_GB2312" w:hint="eastAsia"/>
          <w:bCs/>
          <w:color w:val="000000"/>
          <w:kern w:val="36"/>
          <w:sz w:val="32"/>
          <w:szCs w:val="32"/>
        </w:rPr>
        <w:t>）报送省教育厅。</w:t>
      </w:r>
    </w:p>
    <w:p w:rsidR="000E00ED" w:rsidRDefault="000E00ED">
      <w:pPr>
        <w:spacing w:line="620" w:lineRule="exact"/>
        <w:ind w:firstLineChars="200" w:firstLine="640"/>
        <w:rPr>
          <w:rFonts w:ascii="仿宋_GB2312" w:eastAsia="仿宋_GB2312" w:hAnsi="Times New Roman"/>
          <w:bCs/>
          <w:color w:val="000000"/>
          <w:kern w:val="36"/>
          <w:sz w:val="32"/>
          <w:szCs w:val="32"/>
        </w:rPr>
      </w:pPr>
      <w:r>
        <w:rPr>
          <w:rFonts w:ascii="黑体" w:eastAsia="黑体" w:hAnsi="黑体" w:cs="黑体" w:hint="eastAsia"/>
          <w:bCs/>
          <w:color w:val="000000"/>
          <w:kern w:val="36"/>
          <w:sz w:val="32"/>
          <w:szCs w:val="32"/>
        </w:rPr>
        <w:t>第二十三条</w:t>
      </w:r>
      <w:r>
        <w:rPr>
          <w:rFonts w:ascii="黑体" w:eastAsia="黑体" w:hAnsi="黑体" w:cs="黑体"/>
          <w:bCs/>
          <w:color w:val="000000"/>
          <w:kern w:val="36"/>
          <w:sz w:val="32"/>
          <w:szCs w:val="32"/>
        </w:rPr>
        <w:t xml:space="preserve">  </w:t>
      </w:r>
      <w:r>
        <w:rPr>
          <w:rFonts w:ascii="仿宋_GB2312" w:eastAsia="仿宋_GB2312" w:hAnsi="仿宋_GB2312" w:cs="仿宋_GB2312" w:hint="eastAsia"/>
          <w:bCs/>
          <w:color w:val="000000"/>
          <w:kern w:val="36"/>
          <w:sz w:val="32"/>
          <w:szCs w:val="32"/>
        </w:rPr>
        <w:t>在建设周期内</w:t>
      </w:r>
      <w:r>
        <w:rPr>
          <w:rFonts w:ascii="仿宋_GB2312" w:eastAsia="仿宋_GB2312" w:hint="eastAsia"/>
          <w:bCs/>
          <w:color w:val="000000"/>
          <w:kern w:val="36"/>
          <w:sz w:val="32"/>
          <w:szCs w:val="32"/>
        </w:rPr>
        <w:t>，省教育厅将组织对工程技术研发中心进行中期评估，评估结果分为合格和不合格。对被评估不合格的，视情况给予通报、限期整顿直至撤销</w:t>
      </w:r>
      <w:r w:rsidR="00121F2F">
        <w:rPr>
          <w:rFonts w:ascii="仿宋_GB2312" w:eastAsia="仿宋_GB2312" w:hint="eastAsia"/>
          <w:bCs/>
          <w:color w:val="000000"/>
          <w:kern w:val="36"/>
          <w:sz w:val="32"/>
          <w:szCs w:val="32"/>
        </w:rPr>
        <w:t>立项</w:t>
      </w:r>
      <w:r>
        <w:rPr>
          <w:rFonts w:ascii="仿宋_GB2312" w:eastAsia="仿宋_GB2312" w:hint="eastAsia"/>
          <w:bCs/>
          <w:color w:val="000000"/>
          <w:kern w:val="36"/>
          <w:sz w:val="32"/>
          <w:szCs w:val="32"/>
        </w:rPr>
        <w:t>资格等处理。</w:t>
      </w:r>
    </w:p>
    <w:p w:rsidR="000E00ED" w:rsidRDefault="000E00ED">
      <w:pPr>
        <w:spacing w:line="62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第二十四条</w:t>
      </w:r>
      <w:r>
        <w:rPr>
          <w:rFonts w:ascii="黑体" w:eastAsia="黑体" w:hAnsi="黑体" w:cs="黑体"/>
          <w:bCs/>
          <w:color w:val="000000"/>
          <w:kern w:val="36"/>
          <w:sz w:val="32"/>
          <w:szCs w:val="32"/>
        </w:rPr>
        <w:t xml:space="preserve">  </w:t>
      </w:r>
      <w:r>
        <w:rPr>
          <w:rFonts w:ascii="仿宋_GB2312" w:eastAsia="仿宋_GB2312" w:hAnsi="仿宋_GB2312" w:cs="仿宋_GB2312" w:hint="eastAsia"/>
          <w:bCs/>
          <w:color w:val="000000"/>
          <w:kern w:val="36"/>
          <w:sz w:val="32"/>
          <w:szCs w:val="32"/>
        </w:rPr>
        <w:t>建设周期结束后</w:t>
      </w:r>
      <w:r>
        <w:rPr>
          <w:rFonts w:ascii="仿宋_GB2312" w:eastAsia="仿宋_GB2312" w:hint="eastAsia"/>
          <w:bCs/>
          <w:color w:val="000000"/>
          <w:kern w:val="36"/>
          <w:sz w:val="32"/>
          <w:szCs w:val="32"/>
        </w:rPr>
        <w:t>，省教育厅将组织对工程技术研发中心进行验收，验收结果分为优秀、良好、合格和不合格。验收为优秀的，</w:t>
      </w:r>
      <w:r>
        <w:rPr>
          <w:rFonts w:ascii="仿宋_GB2312" w:eastAsia="仿宋_GB2312" w:hAnsi="仿宋_GB2312" w:cs="仿宋_GB2312" w:hint="eastAsia"/>
          <w:bCs/>
          <w:color w:val="000000"/>
          <w:kern w:val="36"/>
          <w:sz w:val="32"/>
          <w:szCs w:val="32"/>
        </w:rPr>
        <w:t>在遴选下一周期</w:t>
      </w:r>
      <w:r>
        <w:rPr>
          <w:rFonts w:ascii="仿宋_GB2312" w:eastAsia="仿宋_GB2312" w:hint="eastAsia"/>
          <w:bCs/>
          <w:color w:val="000000"/>
          <w:kern w:val="36"/>
          <w:sz w:val="32"/>
          <w:szCs w:val="32"/>
        </w:rPr>
        <w:t>工程技术研发中心</w:t>
      </w:r>
      <w:r>
        <w:rPr>
          <w:rFonts w:ascii="仿宋_GB2312" w:eastAsia="仿宋_GB2312" w:hAnsi="仿宋_GB2312" w:cs="仿宋_GB2312" w:hint="eastAsia"/>
          <w:bCs/>
          <w:color w:val="000000"/>
          <w:kern w:val="36"/>
          <w:sz w:val="32"/>
          <w:szCs w:val="32"/>
        </w:rPr>
        <w:t>时，同等条件下优先考虑；验收为不合格的，取消其下一周期申报资格，并减少依托学校下一周期申报限额。</w:t>
      </w:r>
    </w:p>
    <w:p w:rsidR="000E00ED" w:rsidRDefault="000E00ED">
      <w:pPr>
        <w:spacing w:line="620" w:lineRule="exact"/>
        <w:ind w:firstLineChars="200" w:firstLine="640"/>
        <w:jc w:val="center"/>
        <w:rPr>
          <w:rFonts w:ascii="黑体" w:eastAsia="黑体" w:hAnsi="黑体" w:cs="黑体"/>
          <w:bCs/>
          <w:color w:val="000000"/>
          <w:kern w:val="36"/>
          <w:sz w:val="32"/>
          <w:szCs w:val="32"/>
        </w:rPr>
      </w:pPr>
      <w:r>
        <w:rPr>
          <w:rFonts w:ascii="黑体" w:eastAsia="黑体" w:hAnsi="黑体" w:cs="黑体" w:hint="eastAsia"/>
          <w:bCs/>
          <w:color w:val="000000"/>
          <w:kern w:val="36"/>
          <w:sz w:val="32"/>
          <w:szCs w:val="32"/>
        </w:rPr>
        <w:t>第六章</w:t>
      </w:r>
      <w:r>
        <w:rPr>
          <w:rFonts w:ascii="黑体" w:eastAsia="黑体" w:hAnsi="黑体" w:cs="黑体"/>
          <w:bCs/>
          <w:color w:val="000000"/>
          <w:kern w:val="36"/>
          <w:sz w:val="32"/>
          <w:szCs w:val="32"/>
        </w:rPr>
        <w:t xml:space="preserve">  </w:t>
      </w:r>
      <w:r>
        <w:rPr>
          <w:rFonts w:ascii="黑体" w:eastAsia="黑体" w:hAnsi="黑体" w:cs="黑体" w:hint="eastAsia"/>
          <w:bCs/>
          <w:color w:val="000000"/>
          <w:kern w:val="36"/>
          <w:sz w:val="32"/>
          <w:szCs w:val="32"/>
        </w:rPr>
        <w:t>附则</w:t>
      </w:r>
    </w:p>
    <w:p w:rsidR="000E00ED" w:rsidRDefault="000E00ED">
      <w:pPr>
        <w:spacing w:line="620" w:lineRule="exact"/>
        <w:ind w:firstLineChars="200" w:firstLine="640"/>
        <w:rPr>
          <w:rFonts w:ascii="仿宋_GB2312" w:eastAsia="仿宋_GB2312" w:hAnsi="Times New Roman"/>
          <w:bCs/>
          <w:color w:val="000000"/>
          <w:kern w:val="36"/>
          <w:sz w:val="32"/>
          <w:szCs w:val="32"/>
        </w:rPr>
      </w:pPr>
      <w:r>
        <w:rPr>
          <w:rFonts w:ascii="黑体" w:eastAsia="黑体" w:hAnsi="黑体" w:cs="黑体" w:hint="eastAsia"/>
          <w:bCs/>
          <w:color w:val="000000"/>
          <w:kern w:val="36"/>
          <w:sz w:val="32"/>
          <w:szCs w:val="32"/>
        </w:rPr>
        <w:t>第二十五条</w:t>
      </w:r>
      <w:r>
        <w:rPr>
          <w:rFonts w:ascii="黑体" w:eastAsia="黑体" w:hAnsi="黑体" w:cs="黑体"/>
          <w:bCs/>
          <w:color w:val="000000"/>
          <w:kern w:val="36"/>
          <w:sz w:val="32"/>
          <w:szCs w:val="32"/>
        </w:rPr>
        <w:t xml:space="preserve">  </w:t>
      </w:r>
      <w:r>
        <w:rPr>
          <w:rFonts w:ascii="仿宋_GB2312" w:eastAsia="仿宋_GB2312" w:hint="eastAsia"/>
          <w:bCs/>
          <w:color w:val="000000"/>
          <w:kern w:val="36"/>
          <w:sz w:val="32"/>
          <w:szCs w:val="32"/>
        </w:rPr>
        <w:t>工程技术研发中心的命名须规范、统一。</w:t>
      </w:r>
    </w:p>
    <w:p w:rsidR="000E00ED" w:rsidRDefault="000E00ED">
      <w:pPr>
        <w:spacing w:line="620" w:lineRule="exact"/>
        <w:ind w:firstLineChars="200" w:firstLine="640"/>
        <w:rPr>
          <w:rFonts w:ascii="仿宋_GB2312" w:eastAsia="仿宋_GB2312"/>
          <w:bCs/>
          <w:color w:val="000000"/>
          <w:kern w:val="36"/>
          <w:sz w:val="32"/>
          <w:szCs w:val="32"/>
        </w:rPr>
      </w:pPr>
      <w:r>
        <w:rPr>
          <w:rFonts w:ascii="仿宋_GB2312" w:eastAsia="仿宋_GB2312" w:hint="eastAsia"/>
          <w:bCs/>
          <w:color w:val="000000"/>
          <w:kern w:val="36"/>
          <w:sz w:val="32"/>
          <w:szCs w:val="32"/>
        </w:rPr>
        <w:t>工程技术研发中心统一命名为</w:t>
      </w:r>
      <w:r>
        <w:rPr>
          <w:rFonts w:ascii="仿宋_GB2312" w:eastAsia="仿宋_GB2312" w:hAnsi="Times New Roman" w:hint="eastAsia"/>
          <w:bCs/>
          <w:color w:val="000000"/>
          <w:kern w:val="36"/>
          <w:sz w:val="32"/>
          <w:szCs w:val="32"/>
        </w:rPr>
        <w:t>“</w:t>
      </w:r>
      <w:r>
        <w:rPr>
          <w:rFonts w:ascii="仿宋_GB2312" w:eastAsia="仿宋_GB2312" w:hint="eastAsia"/>
          <w:bCs/>
          <w:color w:val="000000"/>
          <w:kern w:val="36"/>
          <w:sz w:val="32"/>
          <w:szCs w:val="32"/>
        </w:rPr>
        <w:t>山东省高等学校</w:t>
      </w:r>
      <w:r>
        <w:rPr>
          <w:rFonts w:ascii="仿宋_GB2312" w:eastAsia="仿宋_GB2312" w:hAnsi="Times New Roman" w:hint="eastAsia"/>
          <w:bCs/>
          <w:color w:val="000000"/>
          <w:kern w:val="36"/>
          <w:sz w:val="32"/>
          <w:szCs w:val="32"/>
        </w:rPr>
        <w:t>××</w:t>
      </w:r>
      <w:r>
        <w:rPr>
          <w:rFonts w:ascii="仿宋_GB2312" w:eastAsia="仿宋_GB2312" w:hint="eastAsia"/>
          <w:bCs/>
          <w:color w:val="000000"/>
          <w:kern w:val="36"/>
          <w:sz w:val="32"/>
          <w:szCs w:val="32"/>
        </w:rPr>
        <w:t>工程技术研发中心（依托学校校名）</w:t>
      </w:r>
      <w:r>
        <w:rPr>
          <w:rFonts w:ascii="仿宋_GB2312" w:eastAsia="仿宋_GB2312" w:hAnsi="Times New Roman" w:hint="eastAsia"/>
          <w:bCs/>
          <w:color w:val="000000"/>
          <w:kern w:val="36"/>
          <w:sz w:val="32"/>
          <w:szCs w:val="32"/>
        </w:rPr>
        <w:t>”</w:t>
      </w:r>
      <w:r>
        <w:rPr>
          <w:rFonts w:ascii="仿宋_GB2312" w:eastAsia="仿宋_GB2312" w:hint="eastAsia"/>
          <w:bCs/>
          <w:color w:val="000000"/>
          <w:kern w:val="36"/>
          <w:sz w:val="32"/>
          <w:szCs w:val="32"/>
        </w:rPr>
        <w:t>，</w:t>
      </w:r>
      <w:r>
        <w:rPr>
          <w:rFonts w:ascii="仿宋_GB2312" w:eastAsia="仿宋_GB2312" w:hAnsi="Times New Roman" w:hint="eastAsia"/>
          <w:bCs/>
          <w:color w:val="000000"/>
          <w:kern w:val="36"/>
          <w:sz w:val="32"/>
          <w:szCs w:val="32"/>
        </w:rPr>
        <w:t>“</w:t>
      </w:r>
      <w:r>
        <w:rPr>
          <w:rFonts w:ascii="仿宋_GB2312" w:eastAsia="仿宋_GB2312" w:hAnsi="Times New Roman"/>
          <w:bCs/>
          <w:color w:val="000000"/>
          <w:kern w:val="36"/>
          <w:sz w:val="32"/>
          <w:szCs w:val="32"/>
        </w:rPr>
        <w:t xml:space="preserve">Engineering and Technology R&amp;D center of </w:t>
      </w:r>
      <w:r>
        <w:rPr>
          <w:rFonts w:ascii="仿宋_GB2312" w:eastAsia="仿宋_GB2312" w:hAnsi="Times New Roman" w:hint="eastAsia"/>
          <w:bCs/>
          <w:color w:val="000000"/>
          <w:kern w:val="36"/>
          <w:sz w:val="32"/>
          <w:szCs w:val="32"/>
        </w:rPr>
        <w:t>××</w:t>
      </w:r>
      <w:r>
        <w:rPr>
          <w:rFonts w:ascii="仿宋_GB2312" w:eastAsia="仿宋_GB2312" w:hAnsi="Times New Roman"/>
          <w:bCs/>
          <w:color w:val="000000"/>
          <w:kern w:val="36"/>
          <w:sz w:val="32"/>
          <w:szCs w:val="32"/>
        </w:rPr>
        <w:t xml:space="preserve"> in Colleges of Shandong</w:t>
      </w:r>
      <w:r>
        <w:rPr>
          <w:rFonts w:ascii="仿宋_GB2312" w:eastAsia="仿宋_GB2312" w:hAnsi="Times New Roman" w:hint="eastAsia"/>
          <w:bCs/>
          <w:color w:val="000000"/>
          <w:kern w:val="36"/>
          <w:sz w:val="32"/>
          <w:szCs w:val="32"/>
        </w:rPr>
        <w:t>（</w:t>
      </w:r>
      <w:r>
        <w:rPr>
          <w:rFonts w:ascii="仿宋_GB2312" w:eastAsia="仿宋_GB2312" w:hAnsi="仿宋_GB2312" w:cs="仿宋_GB2312" w:hint="eastAsia"/>
          <w:bCs/>
          <w:color w:val="000000"/>
          <w:kern w:val="36"/>
          <w:sz w:val="32"/>
          <w:szCs w:val="32"/>
        </w:rPr>
        <w:t>××</w:t>
      </w:r>
      <w:r>
        <w:rPr>
          <w:rFonts w:ascii="仿宋_GB2312" w:eastAsia="仿宋_GB2312" w:hAnsi="仿宋_GB2312" w:cs="仿宋_GB2312"/>
          <w:bCs/>
          <w:color w:val="000000"/>
          <w:kern w:val="36"/>
          <w:sz w:val="32"/>
          <w:szCs w:val="32"/>
        </w:rPr>
        <w:t xml:space="preserve"> </w:t>
      </w:r>
      <w:r>
        <w:rPr>
          <w:rFonts w:ascii="仿宋_GB2312" w:eastAsia="仿宋_GB2312" w:hAnsi="Times New Roman"/>
          <w:bCs/>
          <w:color w:val="000000"/>
          <w:kern w:val="36"/>
          <w:sz w:val="32"/>
          <w:szCs w:val="32"/>
        </w:rPr>
        <w:t>College</w:t>
      </w:r>
      <w:r>
        <w:rPr>
          <w:rFonts w:ascii="仿宋_GB2312" w:eastAsia="仿宋_GB2312" w:hAnsi="Times New Roman" w:hint="eastAsia"/>
          <w:bCs/>
          <w:color w:val="000000"/>
          <w:kern w:val="36"/>
          <w:sz w:val="32"/>
          <w:szCs w:val="32"/>
        </w:rPr>
        <w:t>）”。</w:t>
      </w:r>
    </w:p>
    <w:p w:rsidR="000E00ED" w:rsidRDefault="000E00E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第二十六条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本办法由山东省教育厅负责解释。</w:t>
      </w:r>
    </w:p>
    <w:p w:rsidR="000E00ED" w:rsidRDefault="000E00ED">
      <w:pPr>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第二十七条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本办法自</w:t>
      </w:r>
      <w:r>
        <w:rPr>
          <w:rFonts w:ascii="仿宋_GB2312" w:eastAsia="仿宋_GB2312" w:hAnsi="仿宋_GB2312" w:cs="仿宋_GB2312"/>
          <w:bCs/>
          <w:color w:val="000000"/>
          <w:kern w:val="36"/>
          <w:sz w:val="32"/>
          <w:szCs w:val="32"/>
        </w:rPr>
        <w:t>***</w:t>
      </w:r>
      <w:r>
        <w:rPr>
          <w:rFonts w:ascii="仿宋_GB2312" w:eastAsia="仿宋_GB2312" w:hAnsi="仿宋_GB2312" w:cs="仿宋_GB2312" w:hint="eastAsia"/>
          <w:bCs/>
          <w:color w:val="000000"/>
          <w:kern w:val="36"/>
          <w:sz w:val="32"/>
          <w:szCs w:val="32"/>
        </w:rPr>
        <w:t>年</w:t>
      </w:r>
      <w:r>
        <w:rPr>
          <w:rFonts w:ascii="仿宋_GB2312" w:eastAsia="仿宋_GB2312" w:hAnsi="仿宋_GB2312" w:cs="仿宋_GB2312"/>
          <w:bCs/>
          <w:color w:val="000000"/>
          <w:kern w:val="36"/>
          <w:sz w:val="32"/>
          <w:szCs w:val="32"/>
        </w:rPr>
        <w:t>**</w:t>
      </w:r>
      <w:r>
        <w:rPr>
          <w:rFonts w:ascii="仿宋_GB2312" w:eastAsia="仿宋_GB2312" w:hAnsi="仿宋_GB2312" w:cs="仿宋_GB2312" w:hint="eastAsia"/>
          <w:bCs/>
          <w:color w:val="000000"/>
          <w:kern w:val="36"/>
          <w:sz w:val="32"/>
          <w:szCs w:val="32"/>
        </w:rPr>
        <w:t>月</w:t>
      </w:r>
      <w:r>
        <w:rPr>
          <w:rFonts w:ascii="仿宋_GB2312" w:eastAsia="仿宋_GB2312" w:hAnsi="仿宋_GB2312" w:cs="仿宋_GB2312"/>
          <w:bCs/>
          <w:color w:val="000000"/>
          <w:kern w:val="36"/>
          <w:sz w:val="32"/>
          <w:szCs w:val="32"/>
        </w:rPr>
        <w:t>**</w:t>
      </w:r>
      <w:r>
        <w:rPr>
          <w:rFonts w:ascii="仿宋_GB2312" w:eastAsia="仿宋_GB2312" w:hAnsi="仿宋_GB2312" w:cs="仿宋_GB2312" w:hint="eastAsia"/>
          <w:bCs/>
          <w:color w:val="000000"/>
          <w:kern w:val="36"/>
          <w:sz w:val="32"/>
          <w:szCs w:val="32"/>
        </w:rPr>
        <w:t>日起施行，有效期至</w:t>
      </w:r>
      <w:r>
        <w:rPr>
          <w:rFonts w:ascii="仿宋_GB2312" w:eastAsia="仿宋_GB2312" w:hAnsi="仿宋_GB2312" w:cs="仿宋_GB2312"/>
          <w:bCs/>
          <w:color w:val="000000"/>
          <w:kern w:val="36"/>
          <w:sz w:val="32"/>
          <w:szCs w:val="32"/>
        </w:rPr>
        <w:t>2020</w:t>
      </w:r>
      <w:r>
        <w:rPr>
          <w:rFonts w:ascii="仿宋_GB2312" w:eastAsia="仿宋_GB2312" w:hAnsi="仿宋_GB2312" w:cs="仿宋_GB2312" w:hint="eastAsia"/>
          <w:bCs/>
          <w:color w:val="000000"/>
          <w:kern w:val="36"/>
          <w:sz w:val="32"/>
          <w:szCs w:val="32"/>
        </w:rPr>
        <w:t>年</w:t>
      </w:r>
      <w:r>
        <w:rPr>
          <w:rFonts w:ascii="仿宋_GB2312" w:eastAsia="仿宋_GB2312" w:hAnsi="仿宋_GB2312" w:cs="仿宋_GB2312"/>
          <w:bCs/>
          <w:color w:val="000000"/>
          <w:kern w:val="36"/>
          <w:sz w:val="32"/>
          <w:szCs w:val="32"/>
        </w:rPr>
        <w:t>12</w:t>
      </w:r>
      <w:r>
        <w:rPr>
          <w:rFonts w:ascii="仿宋_GB2312" w:eastAsia="仿宋_GB2312" w:hAnsi="仿宋_GB2312" w:cs="仿宋_GB2312" w:hint="eastAsia"/>
          <w:bCs/>
          <w:color w:val="000000"/>
          <w:kern w:val="36"/>
          <w:sz w:val="32"/>
          <w:szCs w:val="32"/>
        </w:rPr>
        <w:t>月</w:t>
      </w:r>
      <w:r>
        <w:rPr>
          <w:rFonts w:ascii="仿宋_GB2312" w:eastAsia="仿宋_GB2312" w:hAnsi="仿宋_GB2312" w:cs="仿宋_GB2312"/>
          <w:bCs/>
          <w:color w:val="000000"/>
          <w:kern w:val="36"/>
          <w:sz w:val="32"/>
          <w:szCs w:val="32"/>
        </w:rPr>
        <w:t>31</w:t>
      </w:r>
      <w:r>
        <w:rPr>
          <w:rFonts w:ascii="仿宋_GB2312" w:eastAsia="仿宋_GB2312" w:hAnsi="仿宋_GB2312" w:cs="仿宋_GB2312" w:hint="eastAsia"/>
          <w:bCs/>
          <w:color w:val="000000"/>
          <w:kern w:val="36"/>
          <w:sz w:val="32"/>
          <w:szCs w:val="32"/>
        </w:rPr>
        <w:t>日。</w:t>
      </w:r>
    </w:p>
    <w:p w:rsidR="000E00ED" w:rsidRDefault="000E00ED">
      <w:pPr>
        <w:spacing w:line="620" w:lineRule="exact"/>
        <w:ind w:firstLineChars="200" w:firstLine="640"/>
        <w:rPr>
          <w:rFonts w:ascii="仿宋_GB2312" w:eastAsia="仿宋_GB2312" w:hAnsi="Times New Roman"/>
          <w:bCs/>
          <w:color w:val="000000"/>
          <w:kern w:val="36"/>
          <w:sz w:val="32"/>
          <w:szCs w:val="32"/>
        </w:rPr>
      </w:pPr>
    </w:p>
    <w:p w:rsidR="000E00ED" w:rsidRPr="002233D5" w:rsidRDefault="000E00ED">
      <w:pPr>
        <w:spacing w:line="62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Times New Roman" w:hint="eastAsia"/>
          <w:bCs/>
          <w:color w:val="000000"/>
          <w:kern w:val="36"/>
          <w:sz w:val="32"/>
          <w:szCs w:val="32"/>
        </w:rPr>
        <w:t>附件：</w:t>
      </w:r>
      <w:r w:rsidRPr="002233D5">
        <w:rPr>
          <w:rFonts w:ascii="仿宋_GB2312" w:eastAsia="仿宋_GB2312" w:hAnsi="仿宋_GB2312" w:cs="仿宋_GB2312"/>
          <w:bCs/>
          <w:color w:val="000000"/>
          <w:kern w:val="36"/>
          <w:sz w:val="32"/>
          <w:szCs w:val="32"/>
        </w:rPr>
        <w:t>1.</w:t>
      </w:r>
      <w:r w:rsidRPr="002233D5">
        <w:rPr>
          <w:rFonts w:ascii="仿宋_GB2312" w:eastAsia="仿宋_GB2312" w:hAnsi="仿宋_GB2312" w:cs="仿宋_GB2312" w:hint="eastAsia"/>
          <w:bCs/>
          <w:color w:val="000000"/>
          <w:kern w:val="36"/>
          <w:sz w:val="32"/>
          <w:szCs w:val="32"/>
        </w:rPr>
        <w:t>山东省“十三五”高等学校工程技术研发中心</w:t>
      </w:r>
      <w:r w:rsidRPr="002233D5">
        <w:rPr>
          <w:rFonts w:ascii="仿宋_GB2312" w:eastAsia="仿宋_GB2312" w:hAnsi="仿宋_GB2312" w:cs="仿宋_GB2312" w:hint="eastAsia"/>
          <w:bCs/>
          <w:color w:val="000000"/>
          <w:kern w:val="36"/>
          <w:sz w:val="32"/>
          <w:szCs w:val="32"/>
        </w:rPr>
        <w:lastRenderedPageBreak/>
        <w:t>建设计划任务书</w:t>
      </w:r>
    </w:p>
    <w:p w:rsidR="000E00ED" w:rsidRPr="002233D5" w:rsidRDefault="000E00ED" w:rsidP="00C274B6">
      <w:pPr>
        <w:spacing w:line="620" w:lineRule="exact"/>
        <w:ind w:firstLineChars="546" w:firstLine="1747"/>
        <w:rPr>
          <w:rFonts w:ascii="仿宋_GB2312" w:eastAsia="仿宋_GB2312" w:hAnsi="仿宋_GB2312" w:cs="仿宋_GB2312"/>
          <w:bCs/>
          <w:color w:val="000000"/>
          <w:kern w:val="36"/>
          <w:sz w:val="32"/>
          <w:szCs w:val="32"/>
        </w:rPr>
      </w:pPr>
      <w:r w:rsidRPr="002233D5">
        <w:rPr>
          <w:rFonts w:ascii="仿宋_GB2312" w:eastAsia="仿宋_GB2312" w:hAnsi="仿宋_GB2312" w:cs="仿宋_GB2312"/>
          <w:bCs/>
          <w:color w:val="000000"/>
          <w:kern w:val="36"/>
          <w:sz w:val="32"/>
          <w:szCs w:val="32"/>
        </w:rPr>
        <w:t>2.</w:t>
      </w:r>
      <w:r w:rsidRPr="002233D5">
        <w:rPr>
          <w:rFonts w:ascii="仿宋_GB2312" w:eastAsia="仿宋_GB2312" w:hAnsi="仿宋_GB2312" w:cs="仿宋_GB2312" w:hint="eastAsia"/>
          <w:bCs/>
          <w:color w:val="000000"/>
          <w:kern w:val="36"/>
          <w:sz w:val="32"/>
          <w:szCs w:val="32"/>
        </w:rPr>
        <w:t>山东省“十三五”高等学校工程技术研发中心工作年报</w:t>
      </w:r>
    </w:p>
    <w:sectPr w:rsidR="000E00ED" w:rsidRPr="002233D5" w:rsidSect="009574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445" w:rsidRDefault="00607445" w:rsidP="002710DB">
      <w:r>
        <w:separator/>
      </w:r>
    </w:p>
  </w:endnote>
  <w:endnote w:type="continuationSeparator" w:id="0">
    <w:p w:rsidR="00607445" w:rsidRDefault="00607445" w:rsidP="0027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445" w:rsidRDefault="00607445" w:rsidP="002710DB">
      <w:r>
        <w:separator/>
      </w:r>
    </w:p>
  </w:footnote>
  <w:footnote w:type="continuationSeparator" w:id="0">
    <w:p w:rsidR="00607445" w:rsidRDefault="00607445" w:rsidP="00271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2DC"/>
    <w:rsid w:val="000066B9"/>
    <w:rsid w:val="00024BC2"/>
    <w:rsid w:val="00055FC9"/>
    <w:rsid w:val="00066EE0"/>
    <w:rsid w:val="00084D62"/>
    <w:rsid w:val="000A1EFD"/>
    <w:rsid w:val="000B3FB5"/>
    <w:rsid w:val="000B5975"/>
    <w:rsid w:val="000E00ED"/>
    <w:rsid w:val="000E0548"/>
    <w:rsid w:val="00121F2F"/>
    <w:rsid w:val="0012525E"/>
    <w:rsid w:val="00135991"/>
    <w:rsid w:val="001429CC"/>
    <w:rsid w:val="00151AC6"/>
    <w:rsid w:val="00153511"/>
    <w:rsid w:val="001624C5"/>
    <w:rsid w:val="001875C7"/>
    <w:rsid w:val="001C2A9E"/>
    <w:rsid w:val="001C3A6B"/>
    <w:rsid w:val="001E4A84"/>
    <w:rsid w:val="001F720A"/>
    <w:rsid w:val="00202519"/>
    <w:rsid w:val="002233D5"/>
    <w:rsid w:val="00225D64"/>
    <w:rsid w:val="002302DE"/>
    <w:rsid w:val="00237C06"/>
    <w:rsid w:val="00262572"/>
    <w:rsid w:val="002710DB"/>
    <w:rsid w:val="00272BEC"/>
    <w:rsid w:val="0028143A"/>
    <w:rsid w:val="00291C60"/>
    <w:rsid w:val="0029271C"/>
    <w:rsid w:val="00295081"/>
    <w:rsid w:val="00296228"/>
    <w:rsid w:val="002A107C"/>
    <w:rsid w:val="002A5260"/>
    <w:rsid w:val="002B3697"/>
    <w:rsid w:val="002B43D8"/>
    <w:rsid w:val="002C6A9E"/>
    <w:rsid w:val="002F340A"/>
    <w:rsid w:val="003120A6"/>
    <w:rsid w:val="0034156B"/>
    <w:rsid w:val="00354730"/>
    <w:rsid w:val="00385048"/>
    <w:rsid w:val="00392282"/>
    <w:rsid w:val="00397382"/>
    <w:rsid w:val="003C4FE6"/>
    <w:rsid w:val="00441F3F"/>
    <w:rsid w:val="00450710"/>
    <w:rsid w:val="00452DEB"/>
    <w:rsid w:val="004626FF"/>
    <w:rsid w:val="00462BBF"/>
    <w:rsid w:val="00477F8B"/>
    <w:rsid w:val="00492FF2"/>
    <w:rsid w:val="0049778B"/>
    <w:rsid w:val="004A48E2"/>
    <w:rsid w:val="004A7991"/>
    <w:rsid w:val="004A7B44"/>
    <w:rsid w:val="004B56C1"/>
    <w:rsid w:val="004D6EDF"/>
    <w:rsid w:val="00500BDE"/>
    <w:rsid w:val="00510E77"/>
    <w:rsid w:val="00550431"/>
    <w:rsid w:val="005651D0"/>
    <w:rsid w:val="00580C0E"/>
    <w:rsid w:val="005A47C6"/>
    <w:rsid w:val="005F7744"/>
    <w:rsid w:val="00607445"/>
    <w:rsid w:val="00614F8A"/>
    <w:rsid w:val="00623796"/>
    <w:rsid w:val="00631DD8"/>
    <w:rsid w:val="00636FDA"/>
    <w:rsid w:val="00640E21"/>
    <w:rsid w:val="0064425A"/>
    <w:rsid w:val="006618D1"/>
    <w:rsid w:val="006A3161"/>
    <w:rsid w:val="006B4538"/>
    <w:rsid w:val="006C1E91"/>
    <w:rsid w:val="006D2C6B"/>
    <w:rsid w:val="006E7CB4"/>
    <w:rsid w:val="00705654"/>
    <w:rsid w:val="00712ABA"/>
    <w:rsid w:val="00717368"/>
    <w:rsid w:val="00723DDF"/>
    <w:rsid w:val="0072411E"/>
    <w:rsid w:val="007262DC"/>
    <w:rsid w:val="00735FDC"/>
    <w:rsid w:val="00763A2C"/>
    <w:rsid w:val="00776EDE"/>
    <w:rsid w:val="007A1514"/>
    <w:rsid w:val="007B1604"/>
    <w:rsid w:val="007E6E78"/>
    <w:rsid w:val="00832A23"/>
    <w:rsid w:val="008360F6"/>
    <w:rsid w:val="00860D2A"/>
    <w:rsid w:val="00882D10"/>
    <w:rsid w:val="00892856"/>
    <w:rsid w:val="00894744"/>
    <w:rsid w:val="008C62F1"/>
    <w:rsid w:val="008D62E5"/>
    <w:rsid w:val="008E0101"/>
    <w:rsid w:val="009220E2"/>
    <w:rsid w:val="0095744C"/>
    <w:rsid w:val="00961EC7"/>
    <w:rsid w:val="009637E0"/>
    <w:rsid w:val="009769C8"/>
    <w:rsid w:val="00977A72"/>
    <w:rsid w:val="00992A1B"/>
    <w:rsid w:val="00997219"/>
    <w:rsid w:val="009A1713"/>
    <w:rsid w:val="009A3AF1"/>
    <w:rsid w:val="009B1190"/>
    <w:rsid w:val="009D3893"/>
    <w:rsid w:val="009E224D"/>
    <w:rsid w:val="009E39F4"/>
    <w:rsid w:val="009E65DD"/>
    <w:rsid w:val="009F7EBC"/>
    <w:rsid w:val="00A22E9E"/>
    <w:rsid w:val="00A27DD6"/>
    <w:rsid w:val="00A42CFC"/>
    <w:rsid w:val="00A62C18"/>
    <w:rsid w:val="00A73551"/>
    <w:rsid w:val="00A80058"/>
    <w:rsid w:val="00A8098C"/>
    <w:rsid w:val="00AA3AF9"/>
    <w:rsid w:val="00AB0B57"/>
    <w:rsid w:val="00AE024F"/>
    <w:rsid w:val="00AE1448"/>
    <w:rsid w:val="00AF30FB"/>
    <w:rsid w:val="00AF63A0"/>
    <w:rsid w:val="00B11BBD"/>
    <w:rsid w:val="00B31E10"/>
    <w:rsid w:val="00B36B5F"/>
    <w:rsid w:val="00B549CB"/>
    <w:rsid w:val="00B82BAA"/>
    <w:rsid w:val="00BA0E7F"/>
    <w:rsid w:val="00BB43C2"/>
    <w:rsid w:val="00BD5703"/>
    <w:rsid w:val="00C212DD"/>
    <w:rsid w:val="00C26FC1"/>
    <w:rsid w:val="00C274B6"/>
    <w:rsid w:val="00C95B2F"/>
    <w:rsid w:val="00CA765A"/>
    <w:rsid w:val="00CE45F1"/>
    <w:rsid w:val="00D3624A"/>
    <w:rsid w:val="00D73412"/>
    <w:rsid w:val="00D93811"/>
    <w:rsid w:val="00D96E3B"/>
    <w:rsid w:val="00DD69A4"/>
    <w:rsid w:val="00DE6BF1"/>
    <w:rsid w:val="00DF5BC9"/>
    <w:rsid w:val="00E13903"/>
    <w:rsid w:val="00E24686"/>
    <w:rsid w:val="00E37DD3"/>
    <w:rsid w:val="00E52F17"/>
    <w:rsid w:val="00E7499B"/>
    <w:rsid w:val="00E826FC"/>
    <w:rsid w:val="00EA14D2"/>
    <w:rsid w:val="00EA4958"/>
    <w:rsid w:val="00F42A0E"/>
    <w:rsid w:val="00F653E8"/>
    <w:rsid w:val="00F76922"/>
    <w:rsid w:val="00F77C14"/>
    <w:rsid w:val="00F80FB4"/>
    <w:rsid w:val="00F84636"/>
    <w:rsid w:val="00F8686D"/>
    <w:rsid w:val="00F90037"/>
    <w:rsid w:val="00FA00A1"/>
    <w:rsid w:val="00FB4C2C"/>
    <w:rsid w:val="00FC7711"/>
    <w:rsid w:val="00FD0D0A"/>
    <w:rsid w:val="00FD2FD0"/>
    <w:rsid w:val="00FD3658"/>
    <w:rsid w:val="00FF1199"/>
    <w:rsid w:val="00FF5024"/>
    <w:rsid w:val="03E327BD"/>
    <w:rsid w:val="202409E2"/>
    <w:rsid w:val="33333C47"/>
    <w:rsid w:val="40491DFD"/>
    <w:rsid w:val="42BA0D5B"/>
    <w:rsid w:val="42BD6CB9"/>
    <w:rsid w:val="5EF852FF"/>
    <w:rsid w:val="605D42D1"/>
    <w:rsid w:val="61A3578A"/>
    <w:rsid w:val="70FB4305"/>
    <w:rsid w:val="7C933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6886153-98BE-4A75-809A-874BFEB8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5744C"/>
    <w:pPr>
      <w:tabs>
        <w:tab w:val="center" w:pos="4153"/>
        <w:tab w:val="right" w:pos="8306"/>
      </w:tabs>
      <w:snapToGrid w:val="0"/>
      <w:jc w:val="left"/>
    </w:pPr>
    <w:rPr>
      <w:sz w:val="18"/>
      <w:szCs w:val="18"/>
    </w:rPr>
  </w:style>
  <w:style w:type="character" w:customStyle="1" w:styleId="a4">
    <w:name w:val="页脚 字符"/>
    <w:link w:val="a3"/>
    <w:uiPriority w:val="99"/>
    <w:locked/>
    <w:rsid w:val="0095744C"/>
    <w:rPr>
      <w:rFonts w:cs="Times New Roman"/>
      <w:sz w:val="18"/>
      <w:szCs w:val="18"/>
    </w:rPr>
  </w:style>
  <w:style w:type="paragraph" w:styleId="a5">
    <w:name w:val="header"/>
    <w:basedOn w:val="a"/>
    <w:link w:val="a6"/>
    <w:uiPriority w:val="99"/>
    <w:rsid w:val="0095744C"/>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95744C"/>
    <w:rPr>
      <w:rFonts w:cs="Times New Roman"/>
      <w:sz w:val="18"/>
      <w:szCs w:val="18"/>
    </w:rPr>
  </w:style>
  <w:style w:type="character" w:styleId="a7">
    <w:name w:val="Strong"/>
    <w:uiPriority w:val="99"/>
    <w:qFormat/>
    <w:rsid w:val="0095744C"/>
    <w:rPr>
      <w:rFonts w:cs="Times New Roman"/>
      <w:b/>
      <w:bCs/>
    </w:rPr>
  </w:style>
  <w:style w:type="paragraph" w:customStyle="1" w:styleId="1">
    <w:name w:val="列出段落1"/>
    <w:basedOn w:val="a"/>
    <w:uiPriority w:val="99"/>
    <w:rsid w:val="0095744C"/>
    <w:pPr>
      <w:ind w:firstLineChars="200" w:firstLine="420"/>
    </w:pPr>
  </w:style>
  <w:style w:type="paragraph" w:customStyle="1" w:styleId="11">
    <w:name w:val="列出段落11"/>
    <w:basedOn w:val="a"/>
    <w:uiPriority w:val="99"/>
    <w:rsid w:val="009574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438</Words>
  <Characters>2501</Characters>
  <Application>Microsoft Office Word</Application>
  <DocSecurity>0</DocSecurity>
  <Lines>20</Lines>
  <Paragraphs>5</Paragraphs>
  <ScaleCrop>false</ScaleCrop>
  <Company>kyc</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kyc</dc:creator>
  <cp:keywords/>
  <dc:description/>
  <cp:lastModifiedBy>lw</cp:lastModifiedBy>
  <cp:revision>86</cp:revision>
  <dcterms:created xsi:type="dcterms:W3CDTF">2017-03-14T01:12:00Z</dcterms:created>
  <dcterms:modified xsi:type="dcterms:W3CDTF">2017-08-16T02:29:00Z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